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D2" w:rsidRDefault="004F5ED2">
      <w:pPr>
        <w:spacing w:line="584" w:lineRule="exact"/>
        <w:ind w:firstLineChars="200" w:firstLine="880"/>
        <w:jc w:val="center"/>
        <w:rPr>
          <w:rFonts w:ascii="Times New Roman" w:eastAsia="仿宋_GB2312" w:hAnsi="Times New Roman" w:cs="Times New Roman" w:hint="eastAsia"/>
          <w:sz w:val="44"/>
          <w:szCs w:val="44"/>
        </w:rPr>
      </w:pPr>
    </w:p>
    <w:p w:rsidR="004F5ED2" w:rsidRDefault="004F5ED2">
      <w:pPr>
        <w:spacing w:line="584" w:lineRule="exact"/>
        <w:ind w:firstLineChars="200" w:firstLine="880"/>
        <w:jc w:val="center"/>
        <w:rPr>
          <w:rFonts w:ascii="Times New Roman" w:eastAsia="仿宋_GB2312" w:hAnsi="Times New Roman" w:cs="Times New Roman"/>
          <w:sz w:val="44"/>
          <w:szCs w:val="44"/>
        </w:rPr>
      </w:pPr>
    </w:p>
    <w:p w:rsidR="004F5ED2" w:rsidRDefault="00594B1D">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河北省</w:t>
      </w:r>
      <w:r w:rsidR="005D6400">
        <w:rPr>
          <w:rFonts w:ascii="Times New Roman" w:eastAsia="方正小标宋简体" w:hAnsi="Times New Roman" w:cs="Times New Roman" w:hint="eastAsia"/>
          <w:sz w:val="44"/>
          <w:szCs w:val="44"/>
        </w:rPr>
        <w:t>三河市</w:t>
      </w:r>
      <w:r w:rsidR="00414B98">
        <w:rPr>
          <w:rFonts w:ascii="Times New Roman" w:eastAsia="方正小标宋简体" w:hAnsi="Times New Roman" w:cs="Times New Roman" w:hint="eastAsia"/>
          <w:sz w:val="44"/>
          <w:szCs w:val="44"/>
        </w:rPr>
        <w:t>图书馆</w:t>
      </w:r>
      <w:r w:rsidR="005D6400">
        <w:rPr>
          <w:rFonts w:ascii="Times New Roman" w:eastAsia="方正小标宋简体" w:hAnsi="Times New Roman" w:cs="Times New Roman"/>
          <w:sz w:val="44"/>
          <w:szCs w:val="44"/>
        </w:rPr>
        <w:t>20</w:t>
      </w:r>
      <w:r w:rsidR="005D6400">
        <w:rPr>
          <w:rFonts w:ascii="Times New Roman" w:eastAsia="方正小标宋简体" w:hAnsi="Times New Roman" w:cs="Times New Roman" w:hint="eastAsia"/>
          <w:sz w:val="44"/>
          <w:szCs w:val="44"/>
        </w:rPr>
        <w:t>2</w:t>
      </w:r>
      <w:r w:rsidR="005D6400">
        <w:rPr>
          <w:rFonts w:ascii="Times New Roman" w:eastAsia="方正小标宋简体" w:hAnsi="Times New Roman" w:cs="Times New Roman"/>
          <w:sz w:val="44"/>
          <w:szCs w:val="44"/>
        </w:rPr>
        <w:t>2</w:t>
      </w:r>
      <w:r w:rsidR="005D6400">
        <w:rPr>
          <w:rFonts w:ascii="Times New Roman" w:eastAsia="方正小标宋简体" w:hAnsi="Times New Roman" w:cs="Times New Roman"/>
          <w:sz w:val="44"/>
          <w:szCs w:val="44"/>
        </w:rPr>
        <w:t>年</w:t>
      </w:r>
      <w:r w:rsidR="005D6400">
        <w:rPr>
          <w:rFonts w:ascii="Times New Roman" w:eastAsia="方正小标宋简体" w:hAnsi="Times New Roman" w:cs="Times New Roman" w:hint="eastAsia"/>
          <w:sz w:val="44"/>
          <w:szCs w:val="44"/>
        </w:rPr>
        <w:t>单位</w:t>
      </w:r>
      <w:r w:rsidR="005D6400">
        <w:rPr>
          <w:rFonts w:ascii="Times New Roman" w:eastAsia="方正小标宋简体" w:hAnsi="Times New Roman" w:cs="Times New Roman"/>
          <w:sz w:val="44"/>
          <w:szCs w:val="44"/>
        </w:rPr>
        <w:t>预算信息公开</w:t>
      </w:r>
      <w:r w:rsidR="005D6400">
        <w:rPr>
          <w:rFonts w:ascii="Times New Roman" w:eastAsia="方正小标宋简体" w:hAnsi="Times New Roman" w:cs="Times New Roman" w:hint="eastAsia"/>
          <w:sz w:val="44"/>
          <w:szCs w:val="44"/>
        </w:rPr>
        <w:t>情况说明</w:t>
      </w:r>
    </w:p>
    <w:p w:rsidR="004F5ED2" w:rsidRDefault="004F5ED2">
      <w:pPr>
        <w:spacing w:line="584" w:lineRule="exact"/>
        <w:ind w:firstLineChars="200" w:firstLine="880"/>
        <w:jc w:val="center"/>
        <w:rPr>
          <w:rFonts w:ascii="Times New Roman" w:eastAsia="仿宋_GB2312" w:hAnsi="Times New Roman" w:cs="Times New Roman"/>
          <w:sz w:val="44"/>
          <w:szCs w:val="44"/>
        </w:rPr>
      </w:pPr>
    </w:p>
    <w:p w:rsidR="004F5ED2" w:rsidRDefault="005D64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594B1D">
        <w:rPr>
          <w:rFonts w:ascii="Times New Roman" w:eastAsia="仿宋_GB2312" w:hAnsi="Times New Roman" w:cs="Times New Roman" w:hint="eastAsia"/>
          <w:sz w:val="32"/>
          <w:szCs w:val="32"/>
        </w:rPr>
        <w:t>河北省</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414B98">
        <w:rPr>
          <w:rFonts w:ascii="Times New Roman" w:eastAsia="仿宋_GB2312" w:hAnsi="Times New Roman" w:cs="Times New Roman" w:hint="eastAsia"/>
          <w:sz w:val="32"/>
          <w:szCs w:val="32"/>
        </w:rPr>
        <w:t>图书馆</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4F5ED2" w:rsidRPr="005533C5" w:rsidRDefault="005D6400">
      <w:pPr>
        <w:spacing w:line="584" w:lineRule="exact"/>
        <w:ind w:firstLineChars="200" w:firstLine="640"/>
        <w:rPr>
          <w:rFonts w:ascii="楷体_GB2312" w:eastAsia="楷体_GB2312" w:cs="Times New Roman"/>
          <w:b/>
          <w:sz w:val="32"/>
          <w:szCs w:val="32"/>
        </w:rPr>
      </w:pPr>
      <w:r w:rsidRPr="005533C5">
        <w:rPr>
          <w:rFonts w:ascii="楷体_GB2312" w:eastAsia="楷体_GB2312" w:cs="Times New Roman"/>
          <w:b/>
          <w:sz w:val="32"/>
          <w:szCs w:val="32"/>
        </w:rPr>
        <w:t>一、</w:t>
      </w:r>
      <w:r w:rsidRPr="005533C5">
        <w:rPr>
          <w:rFonts w:ascii="楷体_GB2312" w:eastAsia="楷体_GB2312" w:cs="Times New Roman" w:hint="eastAsia"/>
          <w:b/>
          <w:sz w:val="32"/>
          <w:szCs w:val="32"/>
        </w:rPr>
        <w:t>单位</w:t>
      </w:r>
      <w:r w:rsidRPr="005533C5">
        <w:rPr>
          <w:rFonts w:ascii="楷体_GB2312" w:eastAsia="楷体_GB2312" w:cs="Times New Roman"/>
          <w:b/>
          <w:sz w:val="32"/>
          <w:szCs w:val="32"/>
        </w:rPr>
        <w:t>职责及机构设置情况</w:t>
      </w:r>
    </w:p>
    <w:p w:rsidR="004F5ED2" w:rsidRDefault="005D6400">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EA5DAC" w:rsidRPr="00F65FA0" w:rsidRDefault="00EA5DAC">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sidRPr="00F65FA0">
        <w:rPr>
          <w:rFonts w:ascii="Times New Roman" w:eastAsia="仿宋_GB2312" w:hAnsi="Times New Roman" w:cs="Times New Roman" w:hint="eastAsia"/>
          <w:sz w:val="32"/>
          <w:szCs w:val="32"/>
        </w:rPr>
        <w:t>我市图书馆是国家县级公共图书馆，担负着为科学研究服务和为大众服务两大任务，具有社会性、学术性、教育性、服务性。它是地方文献的收藏中心、图书借阅中心、文化教育娱乐中心、文化数字资源数据储存中心、为读者提供文化教育、自学、娱乐活动所需的图书资料和场所的业务辅导中心；同时，又是三河市文化信息资源共享工程的实施主体，是三河市文化信息资源共享分中心，与基层文化设施网点建设、图书馆网络化、数字化建设紧密相关。在这个电子科技信息时代，通过图书馆这个公益性的原始数据交换平台，把优秀的文化信息资源压缩整合进行阅读传播，开辟一个不受地域时空</w:t>
      </w:r>
      <w:r w:rsidRPr="00F65FA0">
        <w:rPr>
          <w:rFonts w:ascii="Times New Roman" w:eastAsia="仿宋_GB2312" w:hAnsi="Times New Roman" w:cs="Times New Roman" w:hint="eastAsia"/>
          <w:sz w:val="32"/>
          <w:szCs w:val="32"/>
        </w:rPr>
        <w:lastRenderedPageBreak/>
        <w:t>限制的文化传播渠道。</w:t>
      </w:r>
    </w:p>
    <w:p w:rsidR="004F5ED2" w:rsidRDefault="005D6400">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4F5ED2" w:rsidRDefault="005D640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4F5ED2">
        <w:trPr>
          <w:trHeight w:val="584"/>
          <w:tblHeader/>
          <w:jc w:val="center"/>
        </w:trPr>
        <w:tc>
          <w:tcPr>
            <w:tcW w:w="4443" w:type="dxa"/>
            <w:vMerge w:val="restart"/>
            <w:shd w:val="clear" w:color="auto" w:fill="auto"/>
            <w:vAlign w:val="center"/>
          </w:tcPr>
          <w:p w:rsidR="004F5ED2" w:rsidRDefault="005D64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4F5ED2" w:rsidRDefault="005D64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4F5ED2" w:rsidRDefault="005D64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4F5ED2" w:rsidRDefault="005D64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4F5ED2">
        <w:trPr>
          <w:trHeight w:val="584"/>
          <w:tblHeader/>
          <w:jc w:val="center"/>
        </w:trPr>
        <w:tc>
          <w:tcPr>
            <w:tcW w:w="4443" w:type="dxa"/>
            <w:vMerge/>
            <w:shd w:val="clear" w:color="auto" w:fill="auto"/>
            <w:vAlign w:val="center"/>
          </w:tcPr>
          <w:p w:rsidR="004F5ED2" w:rsidRDefault="004F5ED2"/>
        </w:tc>
        <w:tc>
          <w:tcPr>
            <w:tcW w:w="1134" w:type="dxa"/>
            <w:vMerge/>
            <w:shd w:val="clear" w:color="auto" w:fill="auto"/>
            <w:vAlign w:val="center"/>
          </w:tcPr>
          <w:p w:rsidR="004F5ED2" w:rsidRDefault="004F5ED2"/>
        </w:tc>
        <w:tc>
          <w:tcPr>
            <w:tcW w:w="1276" w:type="dxa"/>
            <w:vMerge/>
            <w:shd w:val="clear" w:color="auto" w:fill="auto"/>
            <w:vAlign w:val="center"/>
          </w:tcPr>
          <w:p w:rsidR="004F5ED2" w:rsidRDefault="004F5ED2"/>
        </w:tc>
        <w:tc>
          <w:tcPr>
            <w:tcW w:w="2902" w:type="dxa"/>
            <w:vMerge/>
            <w:shd w:val="clear" w:color="auto" w:fill="auto"/>
            <w:vAlign w:val="center"/>
          </w:tcPr>
          <w:p w:rsidR="004F5ED2" w:rsidRDefault="004F5ED2"/>
        </w:tc>
      </w:tr>
      <w:tr w:rsidR="00EA5DAC">
        <w:trPr>
          <w:trHeight w:val="227"/>
          <w:jc w:val="center"/>
        </w:trPr>
        <w:tc>
          <w:tcPr>
            <w:tcW w:w="4443" w:type="dxa"/>
            <w:shd w:val="clear" w:color="auto" w:fill="auto"/>
            <w:vAlign w:val="center"/>
          </w:tcPr>
          <w:p w:rsidR="00EA5DAC" w:rsidRDefault="00EA5DAC" w:rsidP="00EA5DA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河北省三河市图书馆</w:t>
            </w:r>
          </w:p>
        </w:tc>
        <w:tc>
          <w:tcPr>
            <w:tcW w:w="1134" w:type="dxa"/>
            <w:shd w:val="clear" w:color="auto" w:fill="auto"/>
            <w:vAlign w:val="center"/>
          </w:tcPr>
          <w:p w:rsidR="00EA5DAC" w:rsidRDefault="00EA5DAC" w:rsidP="00EA5DA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全额事业</w:t>
            </w:r>
          </w:p>
        </w:tc>
        <w:tc>
          <w:tcPr>
            <w:tcW w:w="1276" w:type="dxa"/>
            <w:shd w:val="clear" w:color="auto" w:fill="auto"/>
            <w:vAlign w:val="center"/>
          </w:tcPr>
          <w:p w:rsidR="00EA5DAC" w:rsidRDefault="00EA5DAC" w:rsidP="00EA5DA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股级</w:t>
            </w:r>
          </w:p>
        </w:tc>
        <w:tc>
          <w:tcPr>
            <w:tcW w:w="2902" w:type="dxa"/>
            <w:shd w:val="clear" w:color="auto" w:fill="auto"/>
            <w:vAlign w:val="center"/>
          </w:tcPr>
          <w:p w:rsidR="00EA5DAC" w:rsidRDefault="00EA5DAC" w:rsidP="00EA5DA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r>
      <w:tr w:rsidR="00EA5DAC">
        <w:trPr>
          <w:trHeight w:val="227"/>
          <w:jc w:val="center"/>
        </w:trPr>
        <w:tc>
          <w:tcPr>
            <w:tcW w:w="4443" w:type="dxa"/>
            <w:shd w:val="clear" w:color="auto" w:fill="auto"/>
            <w:vAlign w:val="center"/>
          </w:tcPr>
          <w:p w:rsidR="00EA5DAC" w:rsidRDefault="00EA5DAC" w:rsidP="00EA5DAC">
            <w:pPr>
              <w:spacing w:line="584" w:lineRule="exact"/>
              <w:jc w:val="left"/>
              <w:rPr>
                <w:rFonts w:ascii="Times New Roman" w:eastAsia="仿宋_GB2312" w:hAnsi="Times New Roman" w:cs="Times New Roman"/>
              </w:rPr>
            </w:pPr>
          </w:p>
        </w:tc>
        <w:tc>
          <w:tcPr>
            <w:tcW w:w="1134"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c>
          <w:tcPr>
            <w:tcW w:w="1276"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c>
          <w:tcPr>
            <w:tcW w:w="2902"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r>
      <w:tr w:rsidR="00EA5DAC">
        <w:trPr>
          <w:trHeight w:val="227"/>
          <w:jc w:val="center"/>
        </w:trPr>
        <w:tc>
          <w:tcPr>
            <w:tcW w:w="4443" w:type="dxa"/>
            <w:shd w:val="clear" w:color="auto" w:fill="auto"/>
            <w:vAlign w:val="center"/>
          </w:tcPr>
          <w:p w:rsidR="00EA5DAC" w:rsidRDefault="00EA5DAC" w:rsidP="00EA5DAC">
            <w:pPr>
              <w:spacing w:line="584" w:lineRule="exact"/>
              <w:jc w:val="left"/>
              <w:rPr>
                <w:rFonts w:ascii="Times New Roman" w:eastAsia="仿宋_GB2312" w:hAnsi="Times New Roman" w:cs="Times New Roman"/>
              </w:rPr>
            </w:pPr>
          </w:p>
        </w:tc>
        <w:tc>
          <w:tcPr>
            <w:tcW w:w="1134"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c>
          <w:tcPr>
            <w:tcW w:w="1276"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c>
          <w:tcPr>
            <w:tcW w:w="2902" w:type="dxa"/>
            <w:shd w:val="clear" w:color="auto" w:fill="auto"/>
            <w:vAlign w:val="center"/>
          </w:tcPr>
          <w:p w:rsidR="00EA5DAC" w:rsidRDefault="00EA5DAC" w:rsidP="00EA5DAC">
            <w:pPr>
              <w:spacing w:line="584" w:lineRule="exact"/>
              <w:jc w:val="center"/>
              <w:rPr>
                <w:rFonts w:ascii="Times New Roman" w:eastAsia="仿宋_GB2312" w:hAnsi="Times New Roman" w:cs="Times New Roman"/>
              </w:rPr>
            </w:pPr>
          </w:p>
        </w:tc>
      </w:tr>
    </w:tbl>
    <w:p w:rsidR="004F5ED2" w:rsidRPr="005533C5" w:rsidRDefault="005D6400">
      <w:pPr>
        <w:spacing w:line="584" w:lineRule="exact"/>
        <w:ind w:firstLineChars="200" w:firstLine="640"/>
        <w:rPr>
          <w:rFonts w:ascii="楷体_GB2312" w:eastAsia="楷体_GB2312" w:cs="Times New Roman"/>
          <w:b/>
          <w:sz w:val="32"/>
          <w:szCs w:val="32"/>
        </w:rPr>
      </w:pPr>
      <w:r w:rsidRPr="005533C5">
        <w:rPr>
          <w:rFonts w:ascii="楷体_GB2312" w:eastAsia="楷体_GB2312" w:cs="Times New Roman"/>
          <w:b/>
          <w:sz w:val="32"/>
          <w:szCs w:val="32"/>
        </w:rPr>
        <w:t>二、</w:t>
      </w:r>
      <w:r w:rsidRPr="005533C5">
        <w:rPr>
          <w:rFonts w:ascii="楷体_GB2312" w:eastAsia="楷体_GB2312" w:cs="Times New Roman" w:hint="eastAsia"/>
          <w:b/>
          <w:sz w:val="32"/>
          <w:szCs w:val="32"/>
        </w:rPr>
        <w:t>单位</w:t>
      </w:r>
      <w:r w:rsidRPr="005533C5">
        <w:rPr>
          <w:rFonts w:ascii="楷体_GB2312" w:eastAsia="楷体_GB2312" w:cs="Times New Roman"/>
          <w:b/>
          <w:sz w:val="32"/>
          <w:szCs w:val="32"/>
        </w:rPr>
        <w:t>预算安排的总体情况</w:t>
      </w:r>
    </w:p>
    <w:p w:rsidR="004F5ED2" w:rsidRDefault="005D64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预算的编制实行综合预算制度，即全部收入和支出都反映在预算中。</w:t>
      </w:r>
      <w:r w:rsidR="00594B1D">
        <w:rPr>
          <w:rFonts w:ascii="Times New Roman" w:eastAsia="仿宋_GB2312" w:hAnsi="Times New Roman" w:cs="Times New Roman" w:hint="eastAsia"/>
          <w:sz w:val="32"/>
          <w:szCs w:val="32"/>
        </w:rPr>
        <w:t>河北省</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EA5DAC" w:rsidRPr="00EA5DAC">
        <w:rPr>
          <w:rFonts w:ascii="Times New Roman" w:eastAsia="仿宋_GB2312" w:hAnsi="Times New Roman" w:cs="Times New Roman" w:hint="eastAsia"/>
          <w:sz w:val="32"/>
          <w:szCs w:val="32"/>
        </w:rPr>
        <w:t>图书馆</w:t>
      </w:r>
      <w:r>
        <w:rPr>
          <w:rFonts w:ascii="Times New Roman" w:eastAsia="仿宋_GB2312" w:hAnsi="Times New Roman" w:cs="Times New Roman"/>
          <w:sz w:val="32"/>
          <w:szCs w:val="32"/>
        </w:rPr>
        <w:t>收支包含在</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w:t>
      </w:r>
    </w:p>
    <w:p w:rsidR="004F5ED2" w:rsidRDefault="005D64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4F5ED2" w:rsidRPr="00F65FA0" w:rsidRDefault="005D6400" w:rsidP="00F65FA0">
      <w:pPr>
        <w:spacing w:line="584" w:lineRule="exact"/>
        <w:ind w:firstLineChars="200" w:firstLine="640"/>
        <w:rPr>
          <w:rFonts w:ascii="Times New Roman" w:eastAsia="仿宋_GB2312" w:hAnsi="Times New Roman" w:cs="Times New Roman"/>
          <w:sz w:val="32"/>
          <w:szCs w:val="32"/>
        </w:rPr>
      </w:pPr>
      <w:r w:rsidRPr="00F65FA0">
        <w:rPr>
          <w:rFonts w:ascii="Times New Roman" w:eastAsia="仿宋_GB2312" w:hAnsi="Times New Roman" w:cs="Times New Roman"/>
          <w:sz w:val="32"/>
          <w:szCs w:val="32"/>
        </w:rPr>
        <w:t>反映本</w:t>
      </w:r>
      <w:r w:rsidRPr="00F65FA0">
        <w:rPr>
          <w:rFonts w:ascii="Times New Roman" w:eastAsia="仿宋_GB2312" w:hAnsi="Times New Roman" w:cs="Times New Roman" w:hint="eastAsia"/>
          <w:sz w:val="32"/>
          <w:szCs w:val="32"/>
        </w:rPr>
        <w:t>单位</w:t>
      </w:r>
      <w:r w:rsidRPr="00F65FA0">
        <w:rPr>
          <w:rFonts w:ascii="Times New Roman" w:eastAsia="仿宋_GB2312" w:hAnsi="Times New Roman" w:cs="Times New Roman"/>
          <w:sz w:val="32"/>
          <w:szCs w:val="32"/>
        </w:rPr>
        <w:t>当年全部收入。</w:t>
      </w:r>
      <w:r w:rsidRPr="00F65FA0">
        <w:rPr>
          <w:rFonts w:ascii="Times New Roman" w:eastAsia="仿宋_GB2312" w:hAnsi="Times New Roman" w:cs="Times New Roman"/>
          <w:sz w:val="32"/>
          <w:szCs w:val="32"/>
        </w:rPr>
        <w:t>20</w:t>
      </w:r>
      <w:r w:rsidRPr="00F65FA0">
        <w:rPr>
          <w:rFonts w:ascii="Times New Roman" w:eastAsia="仿宋_GB2312" w:hAnsi="Times New Roman" w:cs="Times New Roman" w:hint="eastAsia"/>
          <w:sz w:val="32"/>
          <w:szCs w:val="32"/>
        </w:rPr>
        <w:t>2</w:t>
      </w:r>
      <w:r w:rsidRPr="00F65FA0">
        <w:rPr>
          <w:rFonts w:ascii="Times New Roman" w:eastAsia="仿宋_GB2312" w:hAnsi="Times New Roman" w:cs="Times New Roman"/>
          <w:sz w:val="32"/>
          <w:szCs w:val="32"/>
        </w:rPr>
        <w:t>2</w:t>
      </w:r>
      <w:r w:rsidRPr="00F65FA0">
        <w:rPr>
          <w:rFonts w:ascii="Times New Roman" w:eastAsia="仿宋_GB2312" w:hAnsi="Times New Roman" w:cs="Times New Roman"/>
          <w:sz w:val="32"/>
          <w:szCs w:val="32"/>
        </w:rPr>
        <w:t>年预算收入</w:t>
      </w:r>
      <w:r w:rsidR="00EA5DAC" w:rsidRPr="00F65FA0">
        <w:rPr>
          <w:rFonts w:ascii="Times New Roman" w:eastAsia="仿宋_GB2312" w:hAnsi="Times New Roman" w:cs="Times New Roman"/>
          <w:sz w:val="32"/>
          <w:szCs w:val="32"/>
        </w:rPr>
        <w:t>318.92</w:t>
      </w:r>
      <w:r w:rsidRPr="00F65FA0">
        <w:rPr>
          <w:rFonts w:ascii="Times New Roman" w:eastAsia="仿宋_GB2312" w:hAnsi="Times New Roman" w:cs="Times New Roman"/>
          <w:sz w:val="32"/>
          <w:szCs w:val="32"/>
        </w:rPr>
        <w:t>万元，其中：一般公共预算收入</w:t>
      </w:r>
      <w:r w:rsidR="008B04A4" w:rsidRPr="00F65FA0">
        <w:rPr>
          <w:rFonts w:ascii="Times New Roman" w:eastAsia="仿宋_GB2312" w:hAnsi="Times New Roman" w:cs="Times New Roman"/>
          <w:sz w:val="32"/>
          <w:szCs w:val="32"/>
        </w:rPr>
        <w:t>318.92</w:t>
      </w:r>
      <w:r w:rsidRPr="00F65FA0">
        <w:rPr>
          <w:rFonts w:ascii="Times New Roman" w:eastAsia="仿宋_GB2312" w:hAnsi="Times New Roman" w:cs="Times New Roman"/>
          <w:sz w:val="32"/>
          <w:szCs w:val="32"/>
        </w:rPr>
        <w:t>万元，基金预算收入</w:t>
      </w:r>
      <w:r w:rsidR="008B04A4" w:rsidRPr="00F65FA0">
        <w:rPr>
          <w:rFonts w:ascii="Times New Roman" w:eastAsia="仿宋_GB2312" w:hAnsi="Times New Roman" w:cs="Times New Roman"/>
          <w:sz w:val="32"/>
          <w:szCs w:val="32"/>
        </w:rPr>
        <w:t>0</w:t>
      </w:r>
      <w:r w:rsidRPr="00F65FA0">
        <w:rPr>
          <w:rFonts w:ascii="Times New Roman" w:eastAsia="仿宋_GB2312" w:hAnsi="Times New Roman" w:cs="Times New Roman"/>
          <w:sz w:val="32"/>
          <w:szCs w:val="32"/>
        </w:rPr>
        <w:t>万元，财政专户核拨收入</w:t>
      </w:r>
      <w:r w:rsidR="008B04A4" w:rsidRPr="00F65FA0">
        <w:rPr>
          <w:rFonts w:ascii="Times New Roman" w:eastAsia="仿宋_GB2312" w:hAnsi="Times New Roman" w:cs="Times New Roman"/>
          <w:sz w:val="32"/>
          <w:szCs w:val="32"/>
        </w:rPr>
        <w:t>0</w:t>
      </w:r>
      <w:r w:rsidRPr="00F65FA0">
        <w:rPr>
          <w:rFonts w:ascii="Times New Roman" w:eastAsia="仿宋_GB2312" w:hAnsi="Times New Roman" w:cs="Times New Roman"/>
          <w:sz w:val="32"/>
          <w:szCs w:val="32"/>
        </w:rPr>
        <w:t>万元，其他来源收入</w:t>
      </w:r>
      <w:r w:rsidR="008B04A4" w:rsidRPr="00F65FA0">
        <w:rPr>
          <w:rFonts w:ascii="Times New Roman" w:eastAsia="仿宋_GB2312" w:hAnsi="Times New Roman" w:cs="Times New Roman"/>
          <w:sz w:val="32"/>
          <w:szCs w:val="32"/>
        </w:rPr>
        <w:t>0</w:t>
      </w:r>
      <w:r w:rsidRPr="00F65FA0">
        <w:rPr>
          <w:rFonts w:ascii="Times New Roman" w:eastAsia="仿宋_GB2312" w:hAnsi="Times New Roman" w:cs="Times New Roman"/>
          <w:sz w:val="32"/>
          <w:szCs w:val="32"/>
        </w:rPr>
        <w:t>万元</w:t>
      </w:r>
      <w:r w:rsidRPr="00F65FA0">
        <w:rPr>
          <w:rFonts w:ascii="Times New Roman" w:eastAsia="仿宋_GB2312" w:hAnsi="Times New Roman" w:cs="Times New Roman" w:hint="eastAsia"/>
          <w:sz w:val="32"/>
          <w:szCs w:val="32"/>
        </w:rPr>
        <w:t>，</w:t>
      </w:r>
      <w:r w:rsidRPr="00F65FA0">
        <w:rPr>
          <w:rFonts w:ascii="Times New Roman" w:eastAsia="仿宋_GB2312" w:hAnsi="Times New Roman" w:cs="Times New Roman"/>
          <w:sz w:val="32"/>
          <w:szCs w:val="32"/>
        </w:rPr>
        <w:t>上年结转</w:t>
      </w:r>
      <w:r w:rsidR="008B04A4" w:rsidRPr="00F65FA0">
        <w:rPr>
          <w:rFonts w:ascii="Times New Roman" w:eastAsia="仿宋_GB2312" w:hAnsi="Times New Roman" w:cs="Times New Roman"/>
          <w:sz w:val="32"/>
          <w:szCs w:val="32"/>
        </w:rPr>
        <w:t>0</w:t>
      </w:r>
      <w:r w:rsidRPr="00F65FA0">
        <w:rPr>
          <w:rFonts w:ascii="Times New Roman" w:eastAsia="仿宋_GB2312" w:hAnsi="Times New Roman" w:cs="Times New Roman" w:hint="eastAsia"/>
          <w:sz w:val="32"/>
          <w:szCs w:val="32"/>
        </w:rPr>
        <w:t>万元</w:t>
      </w:r>
      <w:r w:rsidR="008B04A4" w:rsidRPr="00F65FA0">
        <w:rPr>
          <w:rFonts w:ascii="Times New Roman" w:eastAsia="仿宋_GB2312" w:hAnsi="Times New Roman" w:cs="Times New Roman" w:hint="eastAsia"/>
          <w:sz w:val="32"/>
          <w:szCs w:val="32"/>
        </w:rPr>
        <w:t>。</w:t>
      </w:r>
    </w:p>
    <w:p w:rsidR="004F5ED2" w:rsidRDefault="005D64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F95B69" w:rsidRDefault="005D6400" w:rsidP="00F65F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DF03FE">
        <w:rPr>
          <w:rFonts w:ascii="Times New Roman" w:eastAsia="仿宋_GB2312" w:hAnsi="Times New Roman" w:cs="Times New Roman" w:hint="eastAsia"/>
          <w:sz w:val="32"/>
          <w:szCs w:val="32"/>
        </w:rPr>
        <w:t>图书馆</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年支出预算</w:t>
      </w:r>
      <w:r w:rsidR="00DF03FE">
        <w:rPr>
          <w:rFonts w:ascii="Times New Roman" w:eastAsia="仿宋_GB2312" w:hAnsi="Times New Roman" w:cs="Times New Roman"/>
          <w:sz w:val="32"/>
          <w:szCs w:val="32"/>
        </w:rPr>
        <w:t>318.92</w:t>
      </w:r>
      <w:r>
        <w:rPr>
          <w:rFonts w:ascii="Times New Roman" w:eastAsia="仿宋_GB2312" w:hAnsi="Times New Roman" w:cs="Times New Roman"/>
          <w:sz w:val="32"/>
          <w:szCs w:val="32"/>
        </w:rPr>
        <w:t>万元，其中基本支出</w:t>
      </w:r>
      <w:r w:rsidR="00DF03FE">
        <w:rPr>
          <w:rFonts w:ascii="Times New Roman" w:eastAsia="仿宋_GB2312" w:hAnsi="Times New Roman" w:cs="Times New Roman"/>
          <w:sz w:val="32"/>
          <w:szCs w:val="32"/>
        </w:rPr>
        <w:t>107.82</w:t>
      </w:r>
      <w:r>
        <w:rPr>
          <w:rFonts w:ascii="Times New Roman" w:eastAsia="仿宋_GB2312" w:hAnsi="Times New Roman" w:cs="Times New Roman"/>
          <w:sz w:val="32"/>
          <w:szCs w:val="32"/>
        </w:rPr>
        <w:t>万元，包括人员类项目经费</w:t>
      </w:r>
      <w:r w:rsidR="00DF03FE">
        <w:rPr>
          <w:rFonts w:ascii="Times New Roman" w:eastAsia="仿宋_GB2312" w:hAnsi="Times New Roman" w:cs="Times New Roman"/>
          <w:sz w:val="32"/>
          <w:szCs w:val="32"/>
        </w:rPr>
        <w:t>102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DF03FE">
        <w:rPr>
          <w:rFonts w:ascii="Times New Roman" w:eastAsia="仿宋_GB2312" w:hAnsi="Times New Roman" w:cs="Times New Roman"/>
          <w:sz w:val="32"/>
          <w:szCs w:val="32"/>
        </w:rPr>
        <w:t>5.82</w:t>
      </w:r>
      <w:r>
        <w:rPr>
          <w:rFonts w:ascii="Times New Roman" w:eastAsia="仿宋_GB2312" w:hAnsi="Times New Roman" w:cs="Times New Roman"/>
          <w:sz w:val="32"/>
          <w:szCs w:val="32"/>
        </w:rPr>
        <w:t>万元；运转类其他及特定目标类项目支出</w:t>
      </w:r>
      <w:r w:rsidR="00F95B69">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sidR="00F95B69">
        <w:rPr>
          <w:rFonts w:ascii="Times New Roman" w:eastAsia="仿宋_GB2312" w:hAnsi="Times New Roman" w:cs="Times New Roman" w:hint="eastAsia"/>
          <w:sz w:val="32"/>
          <w:szCs w:val="32"/>
        </w:rPr>
        <w:t>。</w:t>
      </w:r>
    </w:p>
    <w:p w:rsidR="004F5ED2" w:rsidRDefault="005D64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5533C5" w:rsidRPr="005533C5" w:rsidRDefault="005D6400" w:rsidP="005533C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年预算收支安排</w:t>
      </w:r>
      <w:r w:rsidR="00F95B69">
        <w:rPr>
          <w:rFonts w:ascii="Times New Roman" w:eastAsia="仿宋_GB2312" w:hAnsi="Times New Roman" w:cs="Times New Roman"/>
          <w:sz w:val="32"/>
          <w:szCs w:val="32"/>
        </w:rPr>
        <w:t>318.92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年预算</w:t>
      </w:r>
      <w:r w:rsidRPr="00F95B69">
        <w:rPr>
          <w:rFonts w:ascii="Times New Roman" w:eastAsia="仿宋_GB2312" w:hAnsi="Times New Roman" w:cs="Times New Roman"/>
          <w:sz w:val="32"/>
          <w:szCs w:val="32"/>
        </w:rPr>
        <w:t>减少</w:t>
      </w:r>
      <w:r w:rsidR="00F95B69">
        <w:rPr>
          <w:rFonts w:ascii="Times New Roman" w:eastAsia="仿宋_GB2312" w:hAnsi="Times New Roman" w:cs="Times New Roman" w:hint="eastAsia"/>
          <w:sz w:val="32"/>
          <w:szCs w:val="32"/>
        </w:rPr>
        <w:t>7</w:t>
      </w:r>
      <w:r w:rsidR="00F95B69">
        <w:rPr>
          <w:rFonts w:ascii="Times New Roman" w:eastAsia="仿宋_GB2312" w:hAnsi="Times New Roman" w:cs="Times New Roman"/>
          <w:sz w:val="32"/>
          <w:szCs w:val="32"/>
        </w:rPr>
        <w:t>4.36</w:t>
      </w:r>
      <w:r>
        <w:rPr>
          <w:rFonts w:ascii="Times New Roman" w:eastAsia="仿宋_GB2312" w:hAnsi="Times New Roman" w:cs="Times New Roman"/>
          <w:sz w:val="32"/>
          <w:szCs w:val="32"/>
        </w:rPr>
        <w:t>万元，其中：基本支出</w:t>
      </w:r>
      <w:r w:rsidRPr="00F95B69">
        <w:rPr>
          <w:rFonts w:ascii="Times New Roman" w:eastAsia="仿宋_GB2312" w:hAnsi="Times New Roman" w:cs="Times New Roman"/>
          <w:sz w:val="32"/>
          <w:szCs w:val="32"/>
        </w:rPr>
        <w:t>减少</w:t>
      </w:r>
      <w:r w:rsidR="00F95B69">
        <w:rPr>
          <w:rFonts w:ascii="Times New Roman" w:eastAsia="仿宋_GB2312" w:hAnsi="Times New Roman" w:cs="Times New Roman" w:hint="eastAsia"/>
          <w:sz w:val="32"/>
          <w:szCs w:val="32"/>
        </w:rPr>
        <w:t>3</w:t>
      </w:r>
      <w:r w:rsidR="00F95B69">
        <w:rPr>
          <w:rFonts w:ascii="Times New Roman" w:eastAsia="仿宋_GB2312" w:hAnsi="Times New Roman" w:cs="Times New Roman"/>
          <w:sz w:val="32"/>
          <w:szCs w:val="32"/>
        </w:rPr>
        <w:t>8.81</w:t>
      </w:r>
      <w:r>
        <w:rPr>
          <w:rFonts w:ascii="Times New Roman" w:eastAsia="仿宋_GB2312" w:hAnsi="Times New Roman" w:cs="Times New Roman"/>
          <w:sz w:val="32"/>
          <w:szCs w:val="32"/>
        </w:rPr>
        <w:t>万元，主要为</w:t>
      </w:r>
      <w:r w:rsidR="00F95B69">
        <w:rPr>
          <w:rFonts w:ascii="Times New Roman" w:eastAsia="仿宋_GB2312" w:hAnsi="Times New Roman" w:cs="Times New Roman" w:hint="eastAsia"/>
          <w:sz w:val="32"/>
          <w:szCs w:val="32"/>
        </w:rPr>
        <w:t>人员公用</w:t>
      </w:r>
      <w:r>
        <w:rPr>
          <w:rFonts w:ascii="Times New Roman" w:eastAsia="仿宋_GB2312" w:hAnsi="Times New Roman" w:cs="Times New Roman"/>
          <w:sz w:val="32"/>
          <w:szCs w:val="32"/>
        </w:rPr>
        <w:t>支出；项目支出</w:t>
      </w:r>
      <w:r w:rsidRPr="00F95B69">
        <w:rPr>
          <w:rFonts w:ascii="Times New Roman" w:eastAsia="仿宋_GB2312" w:hAnsi="Times New Roman" w:cs="Times New Roman"/>
          <w:sz w:val="32"/>
          <w:szCs w:val="32"/>
        </w:rPr>
        <w:t>减少</w:t>
      </w:r>
      <w:r w:rsidR="00F95B69">
        <w:rPr>
          <w:rFonts w:ascii="Times New Roman" w:eastAsia="仿宋_GB2312" w:hAnsi="Times New Roman" w:cs="Times New Roman" w:hint="eastAsia"/>
          <w:sz w:val="32"/>
          <w:szCs w:val="32"/>
        </w:rPr>
        <w:t>3</w:t>
      </w:r>
      <w:r w:rsidR="00F95B69">
        <w:rPr>
          <w:rFonts w:ascii="Times New Roman" w:eastAsia="仿宋_GB2312" w:hAnsi="Times New Roman" w:cs="Times New Roman"/>
          <w:sz w:val="32"/>
          <w:szCs w:val="32"/>
        </w:rPr>
        <w:t>5.55</w:t>
      </w:r>
      <w:r>
        <w:rPr>
          <w:rFonts w:ascii="Times New Roman" w:eastAsia="仿宋_GB2312" w:hAnsi="Times New Roman" w:cs="Times New Roman"/>
          <w:sz w:val="32"/>
          <w:szCs w:val="32"/>
        </w:rPr>
        <w:t>万元，主要为</w:t>
      </w:r>
      <w:r w:rsidR="00F95B69">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项目支出。</w:t>
      </w:r>
    </w:p>
    <w:p w:rsidR="005533C5" w:rsidRPr="008241CD" w:rsidRDefault="005533C5" w:rsidP="008241CD">
      <w:pPr>
        <w:spacing w:line="584" w:lineRule="exact"/>
        <w:ind w:firstLineChars="200" w:firstLine="640"/>
        <w:rPr>
          <w:rFonts w:ascii="楷体_GB2312" w:eastAsia="楷体_GB2312" w:cs="Times New Roman"/>
          <w:b/>
          <w:sz w:val="32"/>
          <w:szCs w:val="32"/>
        </w:rPr>
      </w:pPr>
      <w:r w:rsidRPr="008241CD">
        <w:rPr>
          <w:rFonts w:ascii="楷体_GB2312" w:eastAsia="楷体_GB2312" w:cs="Times New Roman" w:hint="eastAsia"/>
          <w:b/>
          <w:sz w:val="32"/>
          <w:szCs w:val="32"/>
        </w:rPr>
        <w:t>三、单位公用经费安排情况</w:t>
      </w:r>
    </w:p>
    <w:p w:rsidR="005533C5" w:rsidRPr="005533C5" w:rsidRDefault="005533C5">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sidRPr="005533C5">
        <w:rPr>
          <w:rFonts w:ascii="Times New Roman" w:eastAsia="仿宋_GB2312" w:hAnsi="Times New Roman" w:cs="Times New Roman" w:hint="eastAsia"/>
          <w:sz w:val="32"/>
          <w:szCs w:val="32"/>
        </w:rPr>
        <w:t>2</w:t>
      </w:r>
      <w:r w:rsidRPr="005533C5">
        <w:rPr>
          <w:rFonts w:ascii="Times New Roman" w:eastAsia="仿宋_GB2312" w:hAnsi="Times New Roman" w:cs="Times New Roman"/>
          <w:sz w:val="32"/>
          <w:szCs w:val="32"/>
        </w:rPr>
        <w:t>022</w:t>
      </w:r>
      <w:r w:rsidRPr="005533C5">
        <w:rPr>
          <w:rFonts w:ascii="Times New Roman" w:eastAsia="仿宋_GB2312" w:hAnsi="Times New Roman" w:cs="Times New Roman" w:hint="eastAsia"/>
          <w:sz w:val="32"/>
          <w:szCs w:val="32"/>
        </w:rPr>
        <w:t>年，我单位运行管理经费安排</w:t>
      </w:r>
      <w:r>
        <w:rPr>
          <w:rFonts w:ascii="Times New Roman" w:eastAsia="仿宋_GB2312" w:hAnsi="Times New Roman" w:cs="Times New Roman"/>
          <w:sz w:val="32"/>
          <w:szCs w:val="32"/>
        </w:rPr>
        <w:t>5.82</w:t>
      </w:r>
      <w:r w:rsidRPr="005533C5">
        <w:rPr>
          <w:rFonts w:ascii="Times New Roman" w:eastAsia="仿宋_GB2312" w:hAnsi="Times New Roman" w:cs="Times New Roman" w:hint="eastAsia"/>
          <w:sz w:val="32"/>
          <w:szCs w:val="32"/>
        </w:rPr>
        <w:t>万元，主要用于日常办公费、邮电费、差旅费、工会经费、福利费等日常运行支出。</w:t>
      </w:r>
    </w:p>
    <w:p w:rsidR="004F5ED2" w:rsidRPr="008241CD" w:rsidRDefault="005533C5" w:rsidP="008241CD">
      <w:pPr>
        <w:spacing w:line="584" w:lineRule="exact"/>
        <w:ind w:firstLineChars="200" w:firstLine="640"/>
        <w:rPr>
          <w:rFonts w:ascii="楷体_GB2312" w:eastAsia="楷体_GB2312" w:cs="Times New Roman"/>
          <w:b/>
          <w:sz w:val="32"/>
          <w:szCs w:val="32"/>
        </w:rPr>
      </w:pPr>
      <w:r w:rsidRPr="008241CD">
        <w:rPr>
          <w:rFonts w:ascii="楷体_GB2312" w:eastAsia="楷体_GB2312" w:cs="Times New Roman" w:hint="eastAsia"/>
          <w:b/>
          <w:sz w:val="32"/>
          <w:szCs w:val="32"/>
        </w:rPr>
        <w:t>四</w:t>
      </w:r>
      <w:r w:rsidR="005D6400" w:rsidRPr="008241CD">
        <w:rPr>
          <w:rFonts w:ascii="楷体_GB2312" w:eastAsia="楷体_GB2312" w:cs="Times New Roman" w:hint="eastAsia"/>
          <w:b/>
          <w:sz w:val="32"/>
          <w:szCs w:val="32"/>
        </w:rPr>
        <w:t>、财政拨款“三公”经费预算情况及增减变化原因</w:t>
      </w:r>
    </w:p>
    <w:p w:rsidR="004F5ED2" w:rsidRDefault="005D64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8E590B">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F95B6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F95B6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万元（其中：公务用车购置费为</w:t>
      </w:r>
      <w:r w:rsidR="00F95B6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F95B6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F95B6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4D2B4F">
        <w:rPr>
          <w:rFonts w:ascii="Times New Roman" w:eastAsia="仿宋_GB2312" w:hAnsi="Times New Roman" w:cs="Times New Roman"/>
          <w:sz w:val="32"/>
          <w:szCs w:val="32"/>
        </w:rPr>
        <w:t>减</w:t>
      </w:r>
      <w:r w:rsidRPr="004D2B4F">
        <w:rPr>
          <w:rFonts w:ascii="Times New Roman" w:eastAsia="仿宋_GB2312" w:hAnsi="Times New Roman" w:cs="Times New Roman" w:hint="eastAsia"/>
          <w:sz w:val="32"/>
          <w:szCs w:val="32"/>
        </w:rPr>
        <w:t>少</w:t>
      </w:r>
      <w:r w:rsidR="008E590B">
        <w:rPr>
          <w:rFonts w:ascii="Times New Roman" w:eastAsia="仿宋_GB2312" w:hAnsi="Times New Roman" w:cs="Times New Roman"/>
          <w:sz w:val="32"/>
          <w:szCs w:val="32"/>
        </w:rPr>
        <w:t>0</w:t>
      </w:r>
      <w:bookmarkStart w:id="0" w:name="_GoBack"/>
      <w:bookmarkEnd w:id="0"/>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4D2B4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w:t>
      </w:r>
      <w:r w:rsidR="004D2B4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4D2B4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我单位切实落实勤俭节约各项规定，压减公车运行经费支出</w:t>
      </w:r>
      <w:r>
        <w:rPr>
          <w:rFonts w:ascii="Times New Roman" w:eastAsia="仿宋_GB2312" w:hAnsi="Times New Roman" w:cs="Times New Roman"/>
          <w:sz w:val="32"/>
          <w:szCs w:val="32"/>
        </w:rPr>
        <w:t>；公务接待费</w:t>
      </w:r>
      <w:r w:rsidR="004D2B4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我单位切实落实勤俭节约各项规定，严格控制公务接待费支出。</w:t>
      </w:r>
    </w:p>
    <w:p w:rsidR="00976741" w:rsidRPr="008241CD" w:rsidRDefault="005533C5">
      <w:pPr>
        <w:spacing w:line="584" w:lineRule="exact"/>
        <w:ind w:firstLineChars="200" w:firstLine="640"/>
        <w:rPr>
          <w:rFonts w:ascii="楷体_GB2312" w:eastAsia="楷体_GB2312" w:cs="Times New Roman"/>
          <w:b/>
          <w:sz w:val="32"/>
          <w:szCs w:val="32"/>
        </w:rPr>
      </w:pPr>
      <w:r w:rsidRPr="008241CD">
        <w:rPr>
          <w:rFonts w:ascii="楷体_GB2312" w:eastAsia="楷体_GB2312" w:cs="Times New Roman" w:hint="eastAsia"/>
          <w:b/>
          <w:sz w:val="32"/>
          <w:szCs w:val="32"/>
        </w:rPr>
        <w:t>五</w:t>
      </w:r>
      <w:r w:rsidR="005D6400" w:rsidRPr="008241CD">
        <w:rPr>
          <w:rFonts w:ascii="楷体_GB2312" w:eastAsia="楷体_GB2312" w:cs="Times New Roman"/>
          <w:b/>
          <w:sz w:val="32"/>
          <w:szCs w:val="32"/>
        </w:rPr>
        <w:t>、预算绩效信息</w:t>
      </w:r>
    </w:p>
    <w:p w:rsidR="004F5ED2" w:rsidRDefault="005D640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CC62E5" w:rsidRDefault="00CC62E5">
      <w:pPr>
        <w:spacing w:line="584" w:lineRule="exact"/>
        <w:ind w:firstLineChars="200" w:firstLine="640"/>
        <w:rPr>
          <w:rFonts w:ascii="仿宋_GB2312" w:eastAsia="仿宋_GB2312" w:cs="Times New Roman"/>
          <w:sz w:val="32"/>
          <w:szCs w:val="32"/>
        </w:rPr>
      </w:pPr>
      <w:r w:rsidRPr="00CC62E5">
        <w:rPr>
          <w:rFonts w:ascii="仿宋_GB2312" w:eastAsia="仿宋_GB2312" w:cs="Times New Roman"/>
          <w:sz w:val="32"/>
          <w:szCs w:val="32"/>
        </w:rPr>
        <w:t>坚持以习近平新时代中国特色社会主义思想为统领，在市委、市政府的正确领导下，深入贯彻落实党的</w:t>
      </w:r>
      <w:r w:rsidRPr="00CC62E5">
        <w:rPr>
          <w:rFonts w:ascii="仿宋_GB2312" w:eastAsia="仿宋_GB2312" w:cs="Times New Roman"/>
          <w:sz w:val="32"/>
          <w:szCs w:val="32"/>
        </w:rPr>
        <w:t>“</w:t>
      </w:r>
      <w:r w:rsidRPr="00CC62E5">
        <w:rPr>
          <w:rFonts w:ascii="仿宋_GB2312" w:eastAsia="仿宋_GB2312" w:cs="Times New Roman"/>
          <w:sz w:val="32"/>
          <w:szCs w:val="32"/>
        </w:rPr>
        <w:t>不忘初心、牢记使命</w:t>
      </w:r>
      <w:r w:rsidRPr="00CC62E5">
        <w:rPr>
          <w:rFonts w:ascii="仿宋_GB2312" w:eastAsia="仿宋_GB2312" w:cs="Times New Roman"/>
          <w:sz w:val="32"/>
          <w:szCs w:val="32"/>
        </w:rPr>
        <w:t>”</w:t>
      </w:r>
      <w:r w:rsidRPr="00CC62E5">
        <w:rPr>
          <w:rFonts w:ascii="仿宋_GB2312" w:eastAsia="仿宋_GB2312" w:cs="Times New Roman"/>
          <w:sz w:val="32"/>
          <w:szCs w:val="32"/>
        </w:rPr>
        <w:t>主题教育精神，坚持以社会主义核心价值观引领</w:t>
      </w:r>
      <w:r w:rsidRPr="00CC62E5">
        <w:rPr>
          <w:rFonts w:ascii="仿宋_GB2312" w:eastAsia="仿宋_GB2312" w:cs="Times New Roman" w:hint="eastAsia"/>
          <w:sz w:val="32"/>
          <w:szCs w:val="32"/>
        </w:rPr>
        <w:t>图书馆建设，通过申请所需的资金达到服务三河市民，倡导全民阅读，提高全市人民素质。策划全年、全市开展流动服务60次、馆外流动服务文献借阅量200册。实现读者对图书馆数字资源阅读需求。策划开展阅读推广活动和图书报刊购买。计划举办活动40场，购买图书0.2万册和报刊200种。预计受益读者2万人次。</w:t>
      </w:r>
    </w:p>
    <w:p w:rsidR="004F5ED2" w:rsidRDefault="005D640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4F5ED2" w:rsidRPr="00327DD5" w:rsidRDefault="00327DD5" w:rsidP="00327DD5">
      <w:pPr>
        <w:spacing w:line="584" w:lineRule="exact"/>
        <w:ind w:firstLineChars="200" w:firstLine="640"/>
        <w:rPr>
          <w:rFonts w:ascii="仿宋_GB2312" w:eastAsia="仿宋_GB2312" w:cs="Times New Roman"/>
          <w:sz w:val="32"/>
          <w:szCs w:val="32"/>
        </w:rPr>
      </w:pPr>
      <w:r>
        <w:rPr>
          <w:rFonts w:ascii="仿宋_GB2312" w:eastAsia="仿宋_GB2312" w:cs="Times New Roman"/>
          <w:sz w:val="32"/>
          <w:szCs w:val="32"/>
        </w:rPr>
        <w:t>1</w:t>
      </w:r>
      <w:r>
        <w:rPr>
          <w:rFonts w:ascii="仿宋_GB2312" w:eastAsia="仿宋_GB2312" w:cs="Times New Roman" w:hint="eastAsia"/>
          <w:sz w:val="32"/>
          <w:szCs w:val="32"/>
        </w:rPr>
        <w:t>、</w:t>
      </w:r>
      <w:r w:rsidRPr="00327DD5">
        <w:rPr>
          <w:rFonts w:ascii="仿宋_GB2312" w:eastAsia="仿宋_GB2312" w:cs="Times New Roman"/>
          <w:sz w:val="32"/>
          <w:szCs w:val="32"/>
        </w:rPr>
        <w:t>公共文化服务体系本级配套经费</w:t>
      </w:r>
      <w:r w:rsidRPr="00327DD5">
        <w:rPr>
          <w:rFonts w:ascii="仿宋_GB2312" w:eastAsia="仿宋_GB2312" w:cs="Times New Roman" w:hint="eastAsia"/>
          <w:sz w:val="32"/>
          <w:szCs w:val="32"/>
        </w:rPr>
        <w:t>项目</w:t>
      </w:r>
    </w:p>
    <w:p w:rsidR="00327DD5" w:rsidRDefault="00327DD5">
      <w:pPr>
        <w:spacing w:line="584" w:lineRule="exact"/>
        <w:ind w:firstLineChars="200" w:firstLine="640"/>
        <w:rPr>
          <w:rFonts w:ascii="仿宋_GB2312" w:eastAsia="仿宋_GB2312" w:cs="Times New Roman"/>
          <w:sz w:val="32"/>
          <w:szCs w:val="32"/>
        </w:rPr>
      </w:pPr>
      <w:r w:rsidRPr="00327DD5">
        <w:rPr>
          <w:rFonts w:ascii="仿宋_GB2312" w:eastAsia="仿宋_GB2312" w:cs="Times New Roman" w:hint="eastAsia"/>
          <w:sz w:val="32"/>
          <w:szCs w:val="32"/>
        </w:rPr>
        <w:t>绩效目标：</w:t>
      </w:r>
      <w:r w:rsidRPr="00327DD5">
        <w:rPr>
          <w:rFonts w:ascii="仿宋_GB2312" w:eastAsia="仿宋_GB2312" w:cs="Times New Roman"/>
          <w:sz w:val="32"/>
          <w:szCs w:val="32"/>
        </w:rPr>
        <w:t>通过对读者开展免费服务，达到提升全民素质水平的目的。对全市人民开展培训，达</w:t>
      </w:r>
      <w:r w:rsidRPr="00327DD5">
        <w:rPr>
          <w:rFonts w:ascii="仿宋_GB2312" w:eastAsia="仿宋_GB2312" w:cs="Times New Roman"/>
          <w:sz w:val="32"/>
          <w:szCs w:val="32"/>
        </w:rPr>
        <w:lastRenderedPageBreak/>
        <w:t>到提升市民的多种技能的目的。</w:t>
      </w:r>
    </w:p>
    <w:p w:rsidR="00327DD5" w:rsidRPr="00BF63B0" w:rsidRDefault="00327DD5"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hint="eastAsia"/>
          <w:sz w:val="32"/>
          <w:szCs w:val="32"/>
        </w:rPr>
        <w:t>绩效指标：（1）</w:t>
      </w:r>
      <w:r w:rsidRPr="00BF63B0">
        <w:rPr>
          <w:rFonts w:ascii="仿宋_GB2312" w:eastAsia="仿宋_GB2312" w:cs="Times New Roman"/>
          <w:sz w:val="32"/>
          <w:szCs w:val="32"/>
        </w:rPr>
        <w:t>数量指标</w:t>
      </w:r>
      <w:r w:rsidRPr="00BF63B0">
        <w:rPr>
          <w:rFonts w:ascii="仿宋_GB2312" w:eastAsia="仿宋_GB2312" w:cs="Times New Roman" w:hint="eastAsia"/>
          <w:sz w:val="32"/>
          <w:szCs w:val="32"/>
        </w:rPr>
        <w:t>：免费开放活动中</w:t>
      </w:r>
      <w:r w:rsidRPr="00BF63B0">
        <w:rPr>
          <w:rFonts w:ascii="仿宋_GB2312" w:eastAsia="仿宋_GB2312" w:cs="Times New Roman"/>
          <w:sz w:val="32"/>
          <w:szCs w:val="32"/>
        </w:rPr>
        <w:t>服务读者采购的工作人数</w:t>
      </w:r>
      <w:r w:rsidRPr="00BF63B0">
        <w:rPr>
          <w:rFonts w:ascii="仿宋_GB2312" w:eastAsia="仿宋_GB2312" w:cs="Times New Roman" w:hint="eastAsia"/>
          <w:sz w:val="32"/>
          <w:szCs w:val="32"/>
        </w:rPr>
        <w:t>小于</w:t>
      </w:r>
      <w:r w:rsidRPr="00BF63B0">
        <w:rPr>
          <w:rFonts w:ascii="仿宋_GB2312" w:eastAsia="仿宋_GB2312" w:cs="Times New Roman"/>
          <w:sz w:val="32"/>
          <w:szCs w:val="32"/>
        </w:rPr>
        <w:t>6人</w:t>
      </w:r>
      <w:r w:rsidRPr="00BF63B0">
        <w:rPr>
          <w:rFonts w:ascii="仿宋_GB2312" w:eastAsia="仿宋_GB2312" w:cs="Times New Roman" w:hint="eastAsia"/>
          <w:sz w:val="32"/>
          <w:szCs w:val="32"/>
        </w:rPr>
        <w:t>；（2）</w:t>
      </w:r>
      <w:r w:rsidRPr="00BF63B0">
        <w:rPr>
          <w:rFonts w:ascii="仿宋_GB2312" w:eastAsia="仿宋_GB2312" w:cs="Times New Roman"/>
          <w:sz w:val="32"/>
          <w:szCs w:val="32"/>
        </w:rPr>
        <w:t>成本指标</w:t>
      </w:r>
      <w:r w:rsidRPr="00BF63B0">
        <w:rPr>
          <w:rFonts w:ascii="仿宋_GB2312" w:eastAsia="仿宋_GB2312" w:cs="Times New Roman" w:hint="eastAsia"/>
          <w:sz w:val="32"/>
          <w:szCs w:val="32"/>
        </w:rPr>
        <w:t>：为读者提供的</w:t>
      </w:r>
      <w:r w:rsidRPr="00BF63B0">
        <w:rPr>
          <w:rFonts w:ascii="仿宋_GB2312" w:eastAsia="仿宋_GB2312" w:cs="Times New Roman"/>
          <w:sz w:val="32"/>
          <w:szCs w:val="32"/>
        </w:rPr>
        <w:t>读者证制作单位成本</w:t>
      </w:r>
      <w:r w:rsidRPr="00BF63B0">
        <w:rPr>
          <w:rFonts w:ascii="仿宋_GB2312" w:eastAsia="仿宋_GB2312" w:cs="Times New Roman" w:hint="eastAsia"/>
          <w:sz w:val="32"/>
          <w:szCs w:val="32"/>
        </w:rPr>
        <w:t>小于等于</w:t>
      </w:r>
      <w:r w:rsidRPr="00BF63B0">
        <w:rPr>
          <w:rFonts w:ascii="仿宋_GB2312" w:eastAsia="仿宋_GB2312" w:cs="Times New Roman"/>
          <w:sz w:val="32"/>
          <w:szCs w:val="32"/>
        </w:rPr>
        <w:t>8.5元</w:t>
      </w:r>
      <w:r w:rsidRPr="00BF63B0">
        <w:rPr>
          <w:rFonts w:ascii="仿宋_GB2312" w:eastAsia="仿宋_GB2312" w:cs="Times New Roman" w:hint="eastAsia"/>
          <w:sz w:val="32"/>
          <w:szCs w:val="32"/>
        </w:rPr>
        <w:t>。</w:t>
      </w:r>
    </w:p>
    <w:p w:rsidR="00327DD5" w:rsidRPr="00BF63B0" w:rsidRDefault="00327DD5"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sz w:val="32"/>
          <w:szCs w:val="32"/>
        </w:rPr>
        <w:t>2</w:t>
      </w:r>
      <w:r w:rsidRPr="00BF63B0">
        <w:rPr>
          <w:rFonts w:ascii="仿宋_GB2312" w:eastAsia="仿宋_GB2312" w:cs="Times New Roman" w:hint="eastAsia"/>
          <w:sz w:val="32"/>
          <w:szCs w:val="32"/>
        </w:rPr>
        <w:t>、</w:t>
      </w:r>
      <w:r w:rsidRPr="00BF63B0">
        <w:rPr>
          <w:rFonts w:ascii="仿宋_GB2312" w:eastAsia="仿宋_GB2312" w:cs="Times New Roman"/>
          <w:sz w:val="32"/>
          <w:szCs w:val="32"/>
        </w:rPr>
        <w:t>公益文化经费</w:t>
      </w:r>
      <w:r w:rsidRPr="00BF63B0">
        <w:rPr>
          <w:rFonts w:ascii="仿宋_GB2312" w:eastAsia="仿宋_GB2312" w:cs="Times New Roman" w:hint="eastAsia"/>
          <w:sz w:val="32"/>
          <w:szCs w:val="32"/>
        </w:rPr>
        <w:t>项目</w:t>
      </w:r>
    </w:p>
    <w:p w:rsidR="00327DD5" w:rsidRDefault="00327DD5">
      <w:pPr>
        <w:spacing w:line="584" w:lineRule="exact"/>
        <w:ind w:firstLineChars="200" w:firstLine="640"/>
        <w:rPr>
          <w:rFonts w:ascii="仿宋_GB2312" w:eastAsia="仿宋_GB2312" w:cs="Times New Roman"/>
          <w:sz w:val="32"/>
          <w:szCs w:val="32"/>
        </w:rPr>
      </w:pPr>
      <w:r w:rsidRPr="00327DD5">
        <w:rPr>
          <w:rFonts w:ascii="仿宋_GB2312" w:eastAsia="仿宋_GB2312" w:cs="Times New Roman" w:hint="eastAsia"/>
          <w:sz w:val="32"/>
          <w:szCs w:val="32"/>
        </w:rPr>
        <w:t>绩效目标：</w:t>
      </w:r>
      <w:r w:rsidRPr="00BF63B0">
        <w:rPr>
          <w:rFonts w:ascii="仿宋_GB2312" w:eastAsia="仿宋_GB2312" w:cs="Times New Roman"/>
          <w:sz w:val="32"/>
          <w:szCs w:val="32"/>
        </w:rPr>
        <w:t>通过开展阅读推广活动，传播文化知识，满足大众文化提升需求。</w:t>
      </w:r>
      <w:r w:rsidRPr="00BF63B0">
        <w:rPr>
          <w:rFonts w:ascii="仿宋_GB2312" w:eastAsia="仿宋_GB2312" w:cs="Times New Roman" w:hint="eastAsia"/>
          <w:sz w:val="32"/>
          <w:szCs w:val="32"/>
        </w:rPr>
        <w:t>按期</w:t>
      </w:r>
      <w:r w:rsidRPr="00BF63B0">
        <w:rPr>
          <w:rFonts w:ascii="仿宋_GB2312" w:eastAsia="仿宋_GB2312" w:cs="Times New Roman"/>
          <w:sz w:val="32"/>
          <w:szCs w:val="32"/>
        </w:rPr>
        <w:t>采购图书与报刊，达到满足全市读者阅读的需求。</w:t>
      </w:r>
    </w:p>
    <w:p w:rsidR="00327DD5" w:rsidRPr="00BF63B0" w:rsidRDefault="00327DD5"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hint="eastAsia"/>
          <w:sz w:val="32"/>
          <w:szCs w:val="32"/>
        </w:rPr>
        <w:t>绩效指标：（1）</w:t>
      </w:r>
      <w:r w:rsidRPr="00BF63B0">
        <w:rPr>
          <w:rFonts w:ascii="仿宋_GB2312" w:eastAsia="仿宋_GB2312" w:cs="Times New Roman"/>
          <w:sz w:val="32"/>
          <w:szCs w:val="32"/>
        </w:rPr>
        <w:t>数量指标</w:t>
      </w:r>
      <w:r w:rsidRPr="00BF63B0">
        <w:rPr>
          <w:rFonts w:ascii="仿宋_GB2312" w:eastAsia="仿宋_GB2312" w:cs="Times New Roman" w:hint="eastAsia"/>
          <w:sz w:val="32"/>
          <w:szCs w:val="32"/>
        </w:rPr>
        <w:t>：</w:t>
      </w:r>
      <w:r w:rsidRPr="00BF63B0">
        <w:rPr>
          <w:rFonts w:ascii="仿宋_GB2312" w:eastAsia="仿宋_GB2312" w:cs="Times New Roman"/>
          <w:sz w:val="32"/>
          <w:szCs w:val="32"/>
        </w:rPr>
        <w:t>全年按计划完成</w:t>
      </w:r>
      <w:r w:rsidRPr="00BF63B0">
        <w:rPr>
          <w:rFonts w:ascii="仿宋_GB2312" w:eastAsia="仿宋_GB2312" w:cs="Times New Roman" w:hint="eastAsia"/>
          <w:sz w:val="32"/>
          <w:szCs w:val="32"/>
        </w:rPr>
        <w:t>各类型</w:t>
      </w:r>
      <w:r w:rsidRPr="00BF63B0">
        <w:rPr>
          <w:rFonts w:ascii="仿宋_GB2312" w:eastAsia="仿宋_GB2312" w:cs="Times New Roman"/>
          <w:sz w:val="32"/>
          <w:szCs w:val="32"/>
        </w:rPr>
        <w:t>活动场次</w:t>
      </w:r>
      <w:r w:rsidRPr="00BF63B0">
        <w:rPr>
          <w:rFonts w:ascii="仿宋_GB2312" w:eastAsia="仿宋_GB2312" w:cs="Times New Roman" w:hint="eastAsia"/>
          <w:sz w:val="32"/>
          <w:szCs w:val="32"/>
        </w:rPr>
        <w:t>不少于4</w:t>
      </w:r>
      <w:r w:rsidRPr="00BF63B0">
        <w:rPr>
          <w:rFonts w:ascii="仿宋_GB2312" w:eastAsia="仿宋_GB2312" w:cs="Times New Roman"/>
          <w:sz w:val="32"/>
          <w:szCs w:val="32"/>
        </w:rPr>
        <w:t>0</w:t>
      </w:r>
      <w:r w:rsidRPr="00BF63B0">
        <w:rPr>
          <w:rFonts w:ascii="仿宋_GB2312" w:eastAsia="仿宋_GB2312" w:cs="Times New Roman" w:hint="eastAsia"/>
          <w:sz w:val="32"/>
          <w:szCs w:val="32"/>
        </w:rPr>
        <w:t>场；（2）</w:t>
      </w:r>
      <w:r w:rsidRPr="00BF63B0">
        <w:rPr>
          <w:rFonts w:ascii="仿宋_GB2312" w:eastAsia="仿宋_GB2312" w:cs="Times New Roman"/>
          <w:sz w:val="32"/>
          <w:szCs w:val="32"/>
        </w:rPr>
        <w:t>成本指标</w:t>
      </w:r>
      <w:r w:rsidR="00BF63B0" w:rsidRPr="00BF63B0">
        <w:rPr>
          <w:rFonts w:ascii="仿宋_GB2312" w:eastAsia="仿宋_GB2312" w:cs="Times New Roman" w:hint="eastAsia"/>
          <w:sz w:val="32"/>
          <w:szCs w:val="32"/>
        </w:rPr>
        <w:t>：采购图书中</w:t>
      </w:r>
      <w:r w:rsidR="00BF63B0" w:rsidRPr="00BF63B0">
        <w:rPr>
          <w:rFonts w:ascii="仿宋_GB2312" w:eastAsia="仿宋_GB2312" w:cs="Times New Roman"/>
          <w:sz w:val="32"/>
          <w:szCs w:val="32"/>
        </w:rPr>
        <w:t>单本文献价格</w:t>
      </w:r>
      <w:r w:rsidR="00BF63B0" w:rsidRPr="00BF63B0">
        <w:rPr>
          <w:rFonts w:ascii="仿宋_GB2312" w:eastAsia="仿宋_GB2312" w:cs="Times New Roman" w:hint="eastAsia"/>
          <w:sz w:val="32"/>
          <w:szCs w:val="32"/>
        </w:rPr>
        <w:t>不高于3</w:t>
      </w:r>
      <w:r w:rsidR="00BF63B0" w:rsidRPr="00BF63B0">
        <w:rPr>
          <w:rFonts w:ascii="仿宋_GB2312" w:eastAsia="仿宋_GB2312" w:cs="Times New Roman"/>
          <w:sz w:val="32"/>
          <w:szCs w:val="32"/>
        </w:rPr>
        <w:t>0</w:t>
      </w:r>
      <w:r w:rsidR="00BF63B0" w:rsidRPr="00BF63B0">
        <w:rPr>
          <w:rFonts w:ascii="仿宋_GB2312" w:eastAsia="仿宋_GB2312" w:cs="Times New Roman" w:hint="eastAsia"/>
          <w:sz w:val="32"/>
          <w:szCs w:val="32"/>
        </w:rPr>
        <w:t>元。</w:t>
      </w:r>
    </w:p>
    <w:p w:rsidR="00BF63B0" w:rsidRDefault="00BF63B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w:t>
      </w:r>
      <w:r w:rsidRPr="00BF63B0">
        <w:rPr>
          <w:rFonts w:ascii="仿宋_GB2312" w:eastAsia="仿宋_GB2312" w:cs="Times New Roman"/>
          <w:sz w:val="32"/>
          <w:szCs w:val="32"/>
        </w:rPr>
        <w:t>内部设施设备软硬件购置经费</w:t>
      </w:r>
      <w:r w:rsidRPr="00BF63B0">
        <w:rPr>
          <w:rFonts w:ascii="仿宋_GB2312" w:eastAsia="仿宋_GB2312" w:cs="Times New Roman" w:hint="eastAsia"/>
          <w:sz w:val="32"/>
          <w:szCs w:val="32"/>
        </w:rPr>
        <w:t>项目</w:t>
      </w:r>
    </w:p>
    <w:p w:rsidR="00BF63B0" w:rsidRDefault="00BF63B0">
      <w:pPr>
        <w:spacing w:line="584" w:lineRule="exact"/>
        <w:ind w:firstLineChars="200" w:firstLine="640"/>
        <w:rPr>
          <w:rFonts w:ascii="仿宋_GB2312" w:eastAsia="仿宋_GB2312" w:cs="Times New Roman"/>
          <w:sz w:val="32"/>
          <w:szCs w:val="32"/>
        </w:rPr>
      </w:pPr>
      <w:r w:rsidRPr="00327DD5">
        <w:rPr>
          <w:rFonts w:ascii="仿宋_GB2312" w:eastAsia="仿宋_GB2312" w:cs="Times New Roman" w:hint="eastAsia"/>
          <w:sz w:val="32"/>
          <w:szCs w:val="32"/>
        </w:rPr>
        <w:t>绩效目标：</w:t>
      </w:r>
      <w:r w:rsidRPr="00BF63B0">
        <w:rPr>
          <w:rFonts w:ascii="仿宋_GB2312" w:eastAsia="仿宋_GB2312" w:cs="Times New Roman"/>
          <w:sz w:val="32"/>
          <w:szCs w:val="32"/>
        </w:rPr>
        <w:t>通过项目的开展实现数字资源对读者的普及，达到保障读者对科技知识的持续热情的实现。</w:t>
      </w:r>
      <w:r w:rsidRPr="00BF63B0">
        <w:rPr>
          <w:rFonts w:ascii="仿宋_GB2312" w:eastAsia="仿宋_GB2312" w:cs="Times New Roman" w:hint="eastAsia"/>
          <w:sz w:val="32"/>
          <w:szCs w:val="32"/>
        </w:rPr>
        <w:t>按时</w:t>
      </w:r>
      <w:r w:rsidRPr="00BF63B0">
        <w:rPr>
          <w:rFonts w:ascii="仿宋_GB2312" w:eastAsia="仿宋_GB2312" w:cs="Times New Roman"/>
          <w:sz w:val="32"/>
          <w:szCs w:val="32"/>
        </w:rPr>
        <w:t>对图书馆内部设施设备的维护，达到保障馆内正常运转的目标。</w:t>
      </w:r>
    </w:p>
    <w:p w:rsidR="00BF63B0" w:rsidRPr="00BF63B0" w:rsidRDefault="00BF63B0"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hint="eastAsia"/>
          <w:sz w:val="32"/>
          <w:szCs w:val="32"/>
        </w:rPr>
        <w:t>绩效指标：（1）</w:t>
      </w:r>
      <w:r w:rsidRPr="00BF63B0">
        <w:rPr>
          <w:rFonts w:ascii="仿宋_GB2312" w:eastAsia="仿宋_GB2312" w:cs="Times New Roman"/>
          <w:sz w:val="32"/>
          <w:szCs w:val="32"/>
        </w:rPr>
        <w:t>数量指标</w:t>
      </w:r>
      <w:r w:rsidRPr="00BF63B0">
        <w:rPr>
          <w:rFonts w:ascii="仿宋_GB2312" w:eastAsia="仿宋_GB2312" w:cs="Times New Roman" w:hint="eastAsia"/>
          <w:sz w:val="32"/>
          <w:szCs w:val="32"/>
        </w:rPr>
        <w:t>：</w:t>
      </w:r>
      <w:r w:rsidRPr="00BF63B0">
        <w:rPr>
          <w:rFonts w:ascii="仿宋_GB2312" w:eastAsia="仿宋_GB2312" w:cs="Times New Roman"/>
          <w:sz w:val="32"/>
          <w:szCs w:val="32"/>
        </w:rPr>
        <w:t>馆内系统</w:t>
      </w:r>
      <w:r w:rsidRPr="00BF63B0">
        <w:rPr>
          <w:rFonts w:ascii="仿宋_GB2312" w:eastAsia="仿宋_GB2312" w:cs="Times New Roman" w:hint="eastAsia"/>
          <w:sz w:val="32"/>
          <w:szCs w:val="32"/>
        </w:rPr>
        <w:t>年</w:t>
      </w:r>
      <w:r w:rsidRPr="00BF63B0">
        <w:rPr>
          <w:rFonts w:ascii="仿宋_GB2312" w:eastAsia="仿宋_GB2312" w:cs="Times New Roman"/>
          <w:sz w:val="32"/>
          <w:szCs w:val="32"/>
        </w:rPr>
        <w:t>更新数字资源</w:t>
      </w:r>
      <w:r w:rsidRPr="00BF63B0">
        <w:rPr>
          <w:rFonts w:ascii="仿宋_GB2312" w:eastAsia="仿宋_GB2312" w:cs="Times New Roman" w:hint="eastAsia"/>
          <w:sz w:val="32"/>
          <w:szCs w:val="32"/>
        </w:rPr>
        <w:t>数量不少于8个；（2）</w:t>
      </w:r>
      <w:r w:rsidRPr="00BF63B0">
        <w:rPr>
          <w:rFonts w:ascii="仿宋_GB2312" w:eastAsia="仿宋_GB2312" w:cs="Times New Roman"/>
          <w:sz w:val="32"/>
          <w:szCs w:val="32"/>
        </w:rPr>
        <w:t>质量指标</w:t>
      </w:r>
      <w:r w:rsidRPr="00BF63B0">
        <w:rPr>
          <w:rFonts w:ascii="仿宋_GB2312" w:eastAsia="仿宋_GB2312" w:cs="Times New Roman" w:hint="eastAsia"/>
          <w:sz w:val="32"/>
          <w:szCs w:val="32"/>
        </w:rPr>
        <w:t>：</w:t>
      </w:r>
      <w:r w:rsidRPr="00BF63B0">
        <w:rPr>
          <w:rFonts w:ascii="仿宋_GB2312" w:eastAsia="仿宋_GB2312" w:cs="Times New Roman"/>
          <w:sz w:val="32"/>
          <w:szCs w:val="32"/>
        </w:rPr>
        <w:t>数字资源正常运转</w:t>
      </w:r>
      <w:r w:rsidRPr="00BF63B0">
        <w:rPr>
          <w:rFonts w:ascii="仿宋_GB2312" w:eastAsia="仿宋_GB2312" w:cs="Times New Roman" w:hint="eastAsia"/>
          <w:sz w:val="32"/>
          <w:szCs w:val="32"/>
        </w:rPr>
        <w:t>效率不低于9</w:t>
      </w:r>
      <w:r w:rsidRPr="00BF63B0">
        <w:rPr>
          <w:rFonts w:ascii="仿宋_GB2312" w:eastAsia="仿宋_GB2312" w:cs="Times New Roman"/>
          <w:sz w:val="32"/>
          <w:szCs w:val="32"/>
        </w:rPr>
        <w:t>0%</w:t>
      </w:r>
      <w:r w:rsidRPr="00BF63B0">
        <w:rPr>
          <w:rFonts w:ascii="仿宋_GB2312" w:eastAsia="仿宋_GB2312" w:cs="Times New Roman" w:hint="eastAsia"/>
          <w:sz w:val="32"/>
          <w:szCs w:val="32"/>
        </w:rPr>
        <w:t>。</w:t>
      </w:r>
    </w:p>
    <w:p w:rsidR="00BF63B0" w:rsidRPr="00BF63B0" w:rsidRDefault="00BF63B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w:t>
      </w:r>
      <w:r w:rsidRPr="00BF63B0">
        <w:rPr>
          <w:rFonts w:ascii="仿宋_GB2312" w:eastAsia="仿宋_GB2312" w:cs="Times New Roman"/>
          <w:sz w:val="32"/>
          <w:szCs w:val="32"/>
        </w:rPr>
        <w:t>图书流动服务车经费</w:t>
      </w:r>
      <w:r w:rsidRPr="00BF63B0">
        <w:rPr>
          <w:rFonts w:ascii="仿宋_GB2312" w:eastAsia="仿宋_GB2312" w:cs="Times New Roman" w:hint="eastAsia"/>
          <w:sz w:val="32"/>
          <w:szCs w:val="32"/>
        </w:rPr>
        <w:t>项目</w:t>
      </w:r>
    </w:p>
    <w:p w:rsidR="00BF63B0" w:rsidRDefault="00BF63B0">
      <w:pPr>
        <w:spacing w:line="584" w:lineRule="exact"/>
        <w:ind w:firstLineChars="200" w:firstLine="640"/>
        <w:rPr>
          <w:rFonts w:ascii="仿宋_GB2312" w:eastAsia="仿宋_GB2312" w:cs="Times New Roman"/>
          <w:sz w:val="32"/>
          <w:szCs w:val="32"/>
        </w:rPr>
      </w:pPr>
      <w:r w:rsidRPr="00327DD5">
        <w:rPr>
          <w:rFonts w:ascii="仿宋_GB2312" w:eastAsia="仿宋_GB2312" w:cs="Times New Roman" w:hint="eastAsia"/>
          <w:sz w:val="32"/>
          <w:szCs w:val="32"/>
        </w:rPr>
        <w:lastRenderedPageBreak/>
        <w:t>绩效目标：</w:t>
      </w:r>
      <w:r w:rsidRPr="00BF63B0">
        <w:rPr>
          <w:rFonts w:ascii="仿宋_GB2312" w:eastAsia="仿宋_GB2312" w:cs="Times New Roman"/>
          <w:sz w:val="32"/>
          <w:szCs w:val="32"/>
        </w:rPr>
        <w:t>通过流动服务进社区、乡镇、农村，达到争取实现图书流动服务覆盖全市的目标。流动服务下乡，使全市市民享受均等化的文化服务，更好的满足基层群众的文化需求。</w:t>
      </w:r>
    </w:p>
    <w:p w:rsidR="00BF63B0" w:rsidRPr="00BF63B0" w:rsidRDefault="00BF63B0"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hint="eastAsia"/>
          <w:sz w:val="32"/>
          <w:szCs w:val="32"/>
        </w:rPr>
        <w:t>绩效指标：（1）</w:t>
      </w:r>
      <w:r w:rsidRPr="00BF63B0">
        <w:rPr>
          <w:rFonts w:ascii="仿宋_GB2312" w:eastAsia="仿宋_GB2312" w:cs="Times New Roman"/>
          <w:sz w:val="32"/>
          <w:szCs w:val="32"/>
        </w:rPr>
        <w:t>数量指标</w:t>
      </w:r>
      <w:r w:rsidRPr="00BF63B0">
        <w:rPr>
          <w:rFonts w:ascii="仿宋_GB2312" w:eastAsia="仿宋_GB2312" w:cs="Times New Roman" w:hint="eastAsia"/>
          <w:sz w:val="32"/>
          <w:szCs w:val="32"/>
        </w:rPr>
        <w:t>：</w:t>
      </w:r>
      <w:r w:rsidRPr="00BF63B0">
        <w:rPr>
          <w:rFonts w:ascii="仿宋_GB2312" w:eastAsia="仿宋_GB2312" w:cs="Times New Roman"/>
          <w:sz w:val="32"/>
          <w:szCs w:val="32"/>
        </w:rPr>
        <w:t>全年</w:t>
      </w:r>
      <w:r w:rsidRPr="00BF63B0">
        <w:rPr>
          <w:rFonts w:ascii="仿宋_GB2312" w:eastAsia="仿宋_GB2312" w:cs="Times New Roman" w:hint="eastAsia"/>
          <w:sz w:val="32"/>
          <w:szCs w:val="32"/>
        </w:rPr>
        <w:t>开展免费服务下乡</w:t>
      </w:r>
      <w:r w:rsidRPr="00BF63B0">
        <w:rPr>
          <w:rFonts w:ascii="仿宋_GB2312" w:eastAsia="仿宋_GB2312" w:cs="Times New Roman"/>
          <w:sz w:val="32"/>
          <w:szCs w:val="32"/>
        </w:rPr>
        <w:t>流动次数</w:t>
      </w:r>
      <w:r w:rsidRPr="00BF63B0">
        <w:rPr>
          <w:rFonts w:ascii="仿宋_GB2312" w:eastAsia="仿宋_GB2312" w:cs="Times New Roman" w:hint="eastAsia"/>
          <w:sz w:val="32"/>
          <w:szCs w:val="32"/>
        </w:rPr>
        <w:t>不少于3</w:t>
      </w:r>
      <w:r w:rsidRPr="00BF63B0">
        <w:rPr>
          <w:rFonts w:ascii="仿宋_GB2312" w:eastAsia="仿宋_GB2312" w:cs="Times New Roman"/>
          <w:sz w:val="32"/>
          <w:szCs w:val="32"/>
        </w:rPr>
        <w:t>0</w:t>
      </w:r>
      <w:r w:rsidRPr="00BF63B0">
        <w:rPr>
          <w:rFonts w:ascii="仿宋_GB2312" w:eastAsia="仿宋_GB2312" w:cs="Times New Roman" w:hint="eastAsia"/>
          <w:sz w:val="32"/>
          <w:szCs w:val="32"/>
        </w:rPr>
        <w:t>次；（2）</w:t>
      </w:r>
      <w:r w:rsidRPr="00BF63B0">
        <w:rPr>
          <w:rFonts w:ascii="仿宋_GB2312" w:eastAsia="仿宋_GB2312" w:cs="Times New Roman"/>
          <w:sz w:val="32"/>
          <w:szCs w:val="32"/>
        </w:rPr>
        <w:t>质量指标</w:t>
      </w:r>
      <w:r w:rsidRPr="00BF63B0">
        <w:rPr>
          <w:rFonts w:ascii="仿宋_GB2312" w:eastAsia="仿宋_GB2312" w:cs="Times New Roman" w:hint="eastAsia"/>
          <w:sz w:val="32"/>
          <w:szCs w:val="32"/>
        </w:rPr>
        <w:t>：流动服务下乡用车的</w:t>
      </w:r>
      <w:r w:rsidRPr="00BF63B0">
        <w:rPr>
          <w:rFonts w:ascii="仿宋_GB2312" w:eastAsia="仿宋_GB2312" w:cs="Times New Roman"/>
          <w:sz w:val="32"/>
          <w:szCs w:val="32"/>
        </w:rPr>
        <w:t>正常运转</w:t>
      </w:r>
      <w:r w:rsidRPr="00BF63B0">
        <w:rPr>
          <w:rFonts w:ascii="仿宋_GB2312" w:eastAsia="仿宋_GB2312" w:cs="Times New Roman" w:hint="eastAsia"/>
          <w:sz w:val="32"/>
          <w:szCs w:val="32"/>
        </w:rPr>
        <w:t>效率不低于9</w:t>
      </w:r>
      <w:r w:rsidRPr="00BF63B0">
        <w:rPr>
          <w:rFonts w:ascii="仿宋_GB2312" w:eastAsia="仿宋_GB2312" w:cs="Times New Roman"/>
          <w:sz w:val="32"/>
          <w:szCs w:val="32"/>
        </w:rPr>
        <w:t>0%</w:t>
      </w:r>
      <w:r w:rsidRPr="00BF63B0">
        <w:rPr>
          <w:rFonts w:ascii="仿宋_GB2312" w:eastAsia="仿宋_GB2312" w:cs="Times New Roman" w:hint="eastAsia"/>
          <w:sz w:val="32"/>
          <w:szCs w:val="32"/>
        </w:rPr>
        <w:t>。</w:t>
      </w:r>
    </w:p>
    <w:p w:rsidR="00BF63B0" w:rsidRPr="00BF63B0" w:rsidRDefault="00BF63B0">
      <w:pPr>
        <w:spacing w:line="584" w:lineRule="exact"/>
        <w:ind w:firstLineChars="200" w:firstLine="640"/>
        <w:rPr>
          <w:rFonts w:ascii="仿宋_GB2312" w:eastAsia="仿宋_GB2312" w:cs="Times New Roman"/>
          <w:sz w:val="32"/>
          <w:szCs w:val="32"/>
        </w:rPr>
      </w:pPr>
      <w:r>
        <w:rPr>
          <w:rFonts w:ascii="仿宋_GB2312" w:eastAsia="仿宋_GB2312" w:cs="Times New Roman"/>
          <w:sz w:val="32"/>
          <w:szCs w:val="32"/>
        </w:rPr>
        <w:t>5</w:t>
      </w:r>
      <w:r>
        <w:rPr>
          <w:rFonts w:ascii="仿宋_GB2312" w:eastAsia="仿宋_GB2312" w:cs="Times New Roman" w:hint="eastAsia"/>
          <w:sz w:val="32"/>
          <w:szCs w:val="32"/>
        </w:rPr>
        <w:t>、</w:t>
      </w:r>
      <w:r w:rsidRPr="00BF63B0">
        <w:rPr>
          <w:rFonts w:ascii="仿宋_GB2312" w:eastAsia="仿宋_GB2312" w:cs="Times New Roman"/>
          <w:sz w:val="32"/>
          <w:szCs w:val="32"/>
        </w:rPr>
        <w:t>综合管理经费</w:t>
      </w:r>
    </w:p>
    <w:p w:rsidR="00BF63B0" w:rsidRPr="00BF63B0" w:rsidRDefault="00BF63B0" w:rsidP="00BF63B0">
      <w:pPr>
        <w:spacing w:line="584" w:lineRule="exact"/>
        <w:ind w:firstLineChars="200" w:firstLine="640"/>
        <w:rPr>
          <w:rFonts w:ascii="仿宋_GB2312" w:eastAsia="仿宋_GB2312" w:cs="Times New Roman"/>
          <w:sz w:val="32"/>
          <w:szCs w:val="32"/>
        </w:rPr>
      </w:pPr>
      <w:r w:rsidRPr="00327DD5">
        <w:rPr>
          <w:rFonts w:ascii="仿宋_GB2312" w:eastAsia="仿宋_GB2312" w:cs="Times New Roman" w:hint="eastAsia"/>
          <w:sz w:val="32"/>
          <w:szCs w:val="32"/>
        </w:rPr>
        <w:t>绩效目标：</w:t>
      </w:r>
      <w:r w:rsidRPr="00BF63B0">
        <w:rPr>
          <w:rFonts w:ascii="仿宋_GB2312" w:eastAsia="仿宋_GB2312" w:cs="Times New Roman"/>
          <w:sz w:val="32"/>
          <w:szCs w:val="32"/>
        </w:rPr>
        <w:t>通过开展丰富群众业余文化生活，达到提高市民幸福感的目的。每月按时发放员工工资，提高员工的安全保障机制，达到保障馆内正常运转的目的。</w:t>
      </w:r>
    </w:p>
    <w:p w:rsidR="00BF63B0" w:rsidRPr="00BF63B0" w:rsidRDefault="00BF63B0" w:rsidP="00BF63B0">
      <w:pPr>
        <w:spacing w:line="584" w:lineRule="exact"/>
        <w:ind w:firstLineChars="200" w:firstLine="640"/>
        <w:rPr>
          <w:rFonts w:ascii="仿宋_GB2312" w:eastAsia="仿宋_GB2312" w:cs="Times New Roman"/>
          <w:sz w:val="32"/>
          <w:szCs w:val="32"/>
        </w:rPr>
      </w:pPr>
      <w:r w:rsidRPr="00BF63B0">
        <w:rPr>
          <w:rFonts w:ascii="仿宋_GB2312" w:eastAsia="仿宋_GB2312" w:cs="Times New Roman" w:hint="eastAsia"/>
          <w:sz w:val="32"/>
          <w:szCs w:val="32"/>
        </w:rPr>
        <w:t>绩效指标：（1）</w:t>
      </w:r>
      <w:r w:rsidRPr="00BF63B0">
        <w:rPr>
          <w:rFonts w:ascii="仿宋_GB2312" w:eastAsia="仿宋_GB2312" w:cs="Times New Roman"/>
          <w:sz w:val="32"/>
          <w:szCs w:val="32"/>
        </w:rPr>
        <w:t>数量指标</w:t>
      </w:r>
      <w:r w:rsidRPr="00BF63B0">
        <w:rPr>
          <w:rFonts w:ascii="仿宋_GB2312" w:eastAsia="仿宋_GB2312" w:cs="Times New Roman" w:hint="eastAsia"/>
          <w:sz w:val="32"/>
          <w:szCs w:val="32"/>
        </w:rPr>
        <w:t>：每月按时发放劳务工资的工作人员人数不高于2</w:t>
      </w:r>
      <w:r w:rsidRPr="00BF63B0">
        <w:rPr>
          <w:rFonts w:ascii="仿宋_GB2312" w:eastAsia="仿宋_GB2312" w:cs="Times New Roman"/>
          <w:sz w:val="32"/>
          <w:szCs w:val="32"/>
        </w:rPr>
        <w:t>1</w:t>
      </w:r>
      <w:r w:rsidRPr="00BF63B0">
        <w:rPr>
          <w:rFonts w:ascii="仿宋_GB2312" w:eastAsia="仿宋_GB2312" w:cs="Times New Roman" w:hint="eastAsia"/>
          <w:sz w:val="32"/>
          <w:szCs w:val="32"/>
        </w:rPr>
        <w:t>人；成本指标：按月发放劳务工资的工资金额不高于7</w:t>
      </w:r>
      <w:r w:rsidRPr="00BF63B0">
        <w:rPr>
          <w:rFonts w:ascii="仿宋_GB2312" w:eastAsia="仿宋_GB2312" w:cs="Times New Roman"/>
          <w:sz w:val="32"/>
          <w:szCs w:val="32"/>
        </w:rPr>
        <w:t>1298</w:t>
      </w:r>
      <w:r w:rsidRPr="00BF63B0">
        <w:rPr>
          <w:rFonts w:ascii="仿宋_GB2312" w:eastAsia="仿宋_GB2312" w:cs="Times New Roman" w:hint="eastAsia"/>
          <w:sz w:val="32"/>
          <w:szCs w:val="32"/>
        </w:rPr>
        <w:t>元。</w:t>
      </w:r>
    </w:p>
    <w:p w:rsidR="004F5ED2" w:rsidRDefault="005D6400">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CC62E5" w:rsidRPr="00C15469" w:rsidRDefault="00CC62E5" w:rsidP="00CC62E5">
      <w:pPr>
        <w:pStyle w:val="-"/>
        <w:rPr>
          <w:rFonts w:ascii="仿宋_GB2312" w:eastAsia="仿宋_GB2312" w:hAnsi="Calibri"/>
          <w:kern w:val="2"/>
          <w:sz w:val="32"/>
          <w:szCs w:val="32"/>
        </w:rPr>
      </w:pPr>
      <w:r w:rsidRPr="00C15469">
        <w:rPr>
          <w:rFonts w:ascii="仿宋_GB2312" w:eastAsia="仿宋_GB2312" w:hAnsi="Calibri"/>
          <w:kern w:val="2"/>
          <w:sz w:val="32"/>
          <w:szCs w:val="32"/>
        </w:rPr>
        <w:t>1、完善预算绩效管理制度建设。为进一步加强预算绩效管理，提高预算绩效目标管理的科学性、规范性和有效性，根据《中共三河市委三河市人民政府关于全面实施预算绩效管理的实施意见》（三发〔2019〕18号）的有关规定，参照《三河市财政局预算绩效目标管理办法（试行）》,我部门制定</w:t>
      </w:r>
      <w:r w:rsidRPr="00C15469">
        <w:rPr>
          <w:rFonts w:ascii="仿宋_GB2312" w:eastAsia="仿宋_GB2312" w:hAnsi="Calibri"/>
          <w:kern w:val="2"/>
          <w:sz w:val="32"/>
          <w:szCs w:val="32"/>
        </w:rPr>
        <w:lastRenderedPageBreak/>
        <w:t>完善《整体绩效评价管理办法》、部门《事前绩效评估管理办法》、部门《绩效运行监控管理办法》和部门《绩效目标管理管理办法》，确保部门预算绩效执行的科学性和合理性。</w:t>
      </w:r>
    </w:p>
    <w:p w:rsidR="00CC62E5" w:rsidRPr="00C15469" w:rsidRDefault="00CC62E5" w:rsidP="00CC62E5">
      <w:pPr>
        <w:pStyle w:val="-"/>
        <w:rPr>
          <w:rFonts w:ascii="仿宋_GB2312" w:eastAsia="仿宋_GB2312" w:hAnsi="Calibri"/>
          <w:kern w:val="2"/>
          <w:sz w:val="32"/>
          <w:szCs w:val="32"/>
        </w:rPr>
      </w:pPr>
      <w:r w:rsidRPr="00C15469">
        <w:rPr>
          <w:rFonts w:ascii="仿宋_GB2312" w:eastAsia="仿宋_GB2312" w:hAnsi="Calibri"/>
          <w:kern w:val="2"/>
          <w:sz w:val="32"/>
          <w:szCs w:val="32"/>
        </w:rPr>
        <w:t>2、认真贯彻部门《财务支出管理办法》。我部门完善强化《财务支出管理办法》、《预算业务管理制度》，加强支出管理、提高资金使用效率，确保项目资金支出的及时性、合理性和合规性，增强预算的科学性。</w:t>
      </w:r>
    </w:p>
    <w:p w:rsidR="005D6400" w:rsidRPr="00C15469" w:rsidRDefault="00CC62E5" w:rsidP="005853A3">
      <w:pPr>
        <w:pStyle w:val="-"/>
        <w:rPr>
          <w:rFonts w:ascii="仿宋_GB2312" w:eastAsia="仿宋_GB2312" w:hAnsi="Calibri"/>
          <w:kern w:val="2"/>
          <w:sz w:val="32"/>
          <w:szCs w:val="32"/>
        </w:rPr>
      </w:pPr>
      <w:r w:rsidRPr="00C15469">
        <w:rPr>
          <w:rFonts w:ascii="仿宋_GB2312" w:eastAsia="仿宋_GB2312" w:hAnsi="Calibri"/>
          <w:kern w:val="2"/>
          <w:sz w:val="32"/>
          <w:szCs w:val="32"/>
        </w:rPr>
        <w:t>3、做好绩效自评。按照财政部门的相关要求，我</w:t>
      </w:r>
      <w:r w:rsidRPr="00C15469">
        <w:rPr>
          <w:rFonts w:ascii="仿宋_GB2312" w:eastAsia="仿宋_GB2312" w:hAnsi="Calibri" w:hint="eastAsia"/>
          <w:kern w:val="2"/>
          <w:sz w:val="32"/>
          <w:szCs w:val="32"/>
        </w:rPr>
        <w:t>单位</w:t>
      </w:r>
      <w:r w:rsidRPr="00C15469">
        <w:rPr>
          <w:rFonts w:ascii="仿宋_GB2312" w:eastAsia="仿宋_GB2312" w:hAnsi="Calibri"/>
          <w:kern w:val="2"/>
          <w:sz w:val="32"/>
          <w:szCs w:val="32"/>
        </w:rPr>
        <w:t>按照要求的时间节点做好我部门相关项目支出的绩效自评工作。2021年开展的绩效自评的项目为5个，涉及项目资金</w:t>
      </w:r>
      <w:r w:rsidR="008F1E87" w:rsidRPr="00C15469">
        <w:rPr>
          <w:rFonts w:ascii="仿宋_GB2312" w:eastAsia="仿宋_GB2312" w:hAnsi="Calibri"/>
          <w:kern w:val="2"/>
          <w:sz w:val="32"/>
          <w:szCs w:val="32"/>
        </w:rPr>
        <w:t>223.87</w:t>
      </w:r>
      <w:r w:rsidRPr="00C15469">
        <w:rPr>
          <w:rFonts w:ascii="仿宋_GB2312" w:eastAsia="仿宋_GB2312" w:hAnsi="Calibri"/>
          <w:kern w:val="2"/>
          <w:sz w:val="32"/>
          <w:szCs w:val="32"/>
        </w:rPr>
        <w:t>万元，项目资金执行率为</w:t>
      </w:r>
      <w:r w:rsidR="008F1E87" w:rsidRPr="00C15469">
        <w:rPr>
          <w:rFonts w:ascii="仿宋_GB2312" w:eastAsia="仿宋_GB2312" w:hAnsi="Calibri"/>
          <w:kern w:val="2"/>
          <w:sz w:val="32"/>
          <w:szCs w:val="32"/>
        </w:rPr>
        <w:t>90.76</w:t>
      </w:r>
      <w:r w:rsidRPr="00C15469">
        <w:rPr>
          <w:rFonts w:ascii="仿宋_GB2312" w:eastAsia="仿宋_GB2312" w:hAnsi="Calibri"/>
          <w:kern w:val="2"/>
          <w:sz w:val="32"/>
          <w:szCs w:val="32"/>
        </w:rPr>
        <w:t>%，项目资金按照预算项目资金管理使用办法专款专用，全部用于各预算项目支出。针对绩效目标实现率低的项目，我</w:t>
      </w:r>
      <w:r w:rsidRPr="00C15469">
        <w:rPr>
          <w:rFonts w:ascii="仿宋_GB2312" w:eastAsia="仿宋_GB2312" w:hAnsi="Calibri" w:hint="eastAsia"/>
          <w:kern w:val="2"/>
          <w:sz w:val="32"/>
          <w:szCs w:val="32"/>
        </w:rPr>
        <w:t>单位</w:t>
      </w:r>
      <w:r w:rsidRPr="00C15469">
        <w:rPr>
          <w:rFonts w:ascii="仿宋_GB2312" w:eastAsia="仿宋_GB2312" w:hAnsi="Calibri"/>
          <w:kern w:val="2"/>
          <w:sz w:val="32"/>
          <w:szCs w:val="32"/>
        </w:rPr>
        <w:t>将积极督促相关科室与上级部门进行沟通，确保资金批文及时下达，保证资金的顺利支出。同时，对各个项目绩效自评情况进行及时整理、归纳、分析，将其作为改善我单位预算管理工作和安排以后年度预算的依据。不断完善绩效评价指标，逐步建立符合我</w:t>
      </w:r>
      <w:r w:rsidR="008F1E87" w:rsidRPr="00C15469">
        <w:rPr>
          <w:rFonts w:ascii="仿宋_GB2312" w:eastAsia="仿宋_GB2312" w:hAnsi="Calibri" w:hint="eastAsia"/>
          <w:kern w:val="2"/>
          <w:sz w:val="32"/>
          <w:szCs w:val="32"/>
        </w:rPr>
        <w:t>单位</w:t>
      </w:r>
      <w:r w:rsidRPr="00C15469">
        <w:rPr>
          <w:rFonts w:ascii="仿宋_GB2312" w:eastAsia="仿宋_GB2312" w:hAnsi="Calibri"/>
          <w:kern w:val="2"/>
          <w:sz w:val="32"/>
          <w:szCs w:val="32"/>
        </w:rPr>
        <w:t>工作特点的绩效评价指标体系。</w:t>
      </w:r>
    </w:p>
    <w:p w:rsidR="005853A3" w:rsidRDefault="005853A3">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p>
    <w:p w:rsidR="004F5ED2" w:rsidRDefault="005D6400">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t>（四）单位整体支出绩效指标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897"/>
        <w:gridCol w:w="2172"/>
        <w:gridCol w:w="1483"/>
        <w:gridCol w:w="543"/>
        <w:gridCol w:w="488"/>
        <w:gridCol w:w="573"/>
        <w:gridCol w:w="1277"/>
      </w:tblGrid>
      <w:tr w:rsidR="004F5ED2">
        <w:trPr>
          <w:trHeight w:val="326"/>
          <w:tblHeader/>
          <w:jc w:val="center"/>
        </w:trPr>
        <w:tc>
          <w:tcPr>
            <w:tcW w:w="558"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一级</w:t>
            </w:r>
            <w:r>
              <w:rPr>
                <w:rFonts w:ascii="方正书宋_GBK" w:eastAsia="方正书宋_GBK"/>
                <w:b/>
              </w:rPr>
              <w:lastRenderedPageBreak/>
              <w:t>指标</w:t>
            </w:r>
          </w:p>
        </w:tc>
        <w:tc>
          <w:tcPr>
            <w:tcW w:w="825"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二级</w:t>
            </w:r>
          </w:p>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指标</w:t>
            </w:r>
          </w:p>
        </w:tc>
        <w:tc>
          <w:tcPr>
            <w:tcW w:w="897"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三级</w:t>
            </w:r>
          </w:p>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指标</w:t>
            </w:r>
          </w:p>
        </w:tc>
        <w:tc>
          <w:tcPr>
            <w:tcW w:w="2172"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评（扣）分标准</w:t>
            </w:r>
          </w:p>
        </w:tc>
        <w:tc>
          <w:tcPr>
            <w:tcW w:w="1483"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绩效指标</w:t>
            </w:r>
          </w:p>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描述</w:t>
            </w:r>
          </w:p>
        </w:tc>
        <w:tc>
          <w:tcPr>
            <w:tcW w:w="1604" w:type="dxa"/>
            <w:gridSpan w:val="3"/>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指标值</w:t>
            </w:r>
          </w:p>
        </w:tc>
        <w:tc>
          <w:tcPr>
            <w:tcW w:w="1277"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指标值</w:t>
            </w:r>
          </w:p>
          <w:p w:rsidR="004F5ED2" w:rsidRDefault="005D6400">
            <w:pPr>
              <w:widowControl/>
              <w:adjustRightInd w:val="0"/>
              <w:snapToGrid w:val="0"/>
              <w:jc w:val="center"/>
              <w:rPr>
                <w:rFonts w:ascii="方正书宋_GBK" w:eastAsia="方正书宋_GBK"/>
                <w:b/>
              </w:rPr>
            </w:pPr>
            <w:r>
              <w:rPr>
                <w:rFonts w:ascii="方正书宋_GBK" w:eastAsia="方正书宋_GBK"/>
                <w:b/>
              </w:rPr>
              <w:lastRenderedPageBreak/>
              <w:t>确定依据</w:t>
            </w:r>
          </w:p>
        </w:tc>
      </w:tr>
      <w:tr w:rsidR="004F5ED2">
        <w:trPr>
          <w:trHeight w:val="533"/>
          <w:tblHeader/>
          <w:jc w:val="center"/>
        </w:trPr>
        <w:tc>
          <w:tcPr>
            <w:tcW w:w="558" w:type="dxa"/>
            <w:vMerge/>
            <w:tcBorders>
              <w:tl2br w:val="nil"/>
              <w:tr2bl w:val="nil"/>
            </w:tcBorders>
            <w:vAlign w:val="center"/>
          </w:tcPr>
          <w:p w:rsidR="004F5ED2" w:rsidRDefault="004F5ED2"/>
        </w:tc>
        <w:tc>
          <w:tcPr>
            <w:tcW w:w="825" w:type="dxa"/>
            <w:vMerge/>
            <w:tcBorders>
              <w:tl2br w:val="nil"/>
              <w:tr2bl w:val="nil"/>
            </w:tcBorders>
            <w:vAlign w:val="center"/>
          </w:tcPr>
          <w:p w:rsidR="004F5ED2" w:rsidRDefault="004F5ED2"/>
        </w:tc>
        <w:tc>
          <w:tcPr>
            <w:tcW w:w="897" w:type="dxa"/>
            <w:vMerge/>
            <w:tcBorders>
              <w:tl2br w:val="nil"/>
              <w:tr2bl w:val="nil"/>
            </w:tcBorders>
            <w:vAlign w:val="center"/>
          </w:tcPr>
          <w:p w:rsidR="004F5ED2" w:rsidRDefault="004F5ED2"/>
        </w:tc>
        <w:tc>
          <w:tcPr>
            <w:tcW w:w="2172" w:type="dxa"/>
            <w:vMerge/>
            <w:tcBorders>
              <w:tl2br w:val="nil"/>
              <w:tr2bl w:val="nil"/>
            </w:tcBorders>
            <w:vAlign w:val="center"/>
          </w:tcPr>
          <w:p w:rsidR="004F5ED2" w:rsidRDefault="004F5ED2"/>
        </w:tc>
        <w:tc>
          <w:tcPr>
            <w:tcW w:w="1483" w:type="dxa"/>
            <w:vMerge/>
            <w:tcBorders>
              <w:tl2br w:val="nil"/>
              <w:tr2bl w:val="nil"/>
            </w:tcBorders>
            <w:vAlign w:val="center"/>
          </w:tcPr>
          <w:p w:rsidR="004F5ED2" w:rsidRDefault="004F5ED2"/>
        </w:tc>
        <w:tc>
          <w:tcPr>
            <w:tcW w:w="543" w:type="dxa"/>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4F5ED2" w:rsidRDefault="005D6400">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4F5ED2" w:rsidRDefault="004F5ED2"/>
        </w:tc>
      </w:tr>
      <w:tr w:rsidR="004F5ED2">
        <w:trPr>
          <w:trHeight w:val="594"/>
          <w:jc w:val="center"/>
        </w:trPr>
        <w:tc>
          <w:tcPr>
            <w:tcW w:w="558" w:type="dxa"/>
            <w:vMerge w:val="restart"/>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单位</w:t>
            </w:r>
            <w:r>
              <w:rPr>
                <w:rFonts w:ascii="方正书宋_GBK" w:eastAsia="方正书宋_GBK"/>
              </w:rPr>
              <w:t>产出</w:t>
            </w:r>
          </w:p>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活动场次</w:t>
            </w:r>
          </w:p>
        </w:tc>
        <w:tc>
          <w:tcPr>
            <w:tcW w:w="2172"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全年按计划完成活动场次</w:t>
            </w:r>
          </w:p>
        </w:tc>
        <w:tc>
          <w:tcPr>
            <w:tcW w:w="543" w:type="dxa"/>
            <w:tcBorders>
              <w:tl2br w:val="nil"/>
              <w:tr2bl w:val="nil"/>
            </w:tcBorders>
            <w:vAlign w:val="center"/>
          </w:tcPr>
          <w:p w:rsidR="004F5ED2" w:rsidRDefault="005D6400">
            <w:pPr>
              <w:widowControl/>
              <w:adjustRightInd w:val="0"/>
              <w:snapToGrid w:val="0"/>
              <w:jc w:val="center"/>
              <w:rPr>
                <w:rFonts w:ascii="方正书宋_GBK" w:eastAsia="方正书宋_GBK"/>
              </w:rPr>
            </w:pPr>
            <w:r w:rsidRPr="005D6400">
              <w:rPr>
                <w:rFonts w:ascii="方正书宋_GBK" w:eastAsia="方正书宋_GBK" w:hint="eastAsia"/>
              </w:rPr>
              <w:t>≥</w:t>
            </w:r>
          </w:p>
        </w:tc>
        <w:tc>
          <w:tcPr>
            <w:tcW w:w="488" w:type="dxa"/>
            <w:tcBorders>
              <w:tl2br w:val="nil"/>
              <w:tr2bl w:val="nil"/>
            </w:tcBorders>
            <w:vAlign w:val="center"/>
          </w:tcPr>
          <w:p w:rsidR="004F5ED2" w:rsidRDefault="005D6400">
            <w:pPr>
              <w:widowControl/>
              <w:adjustRightInd w:val="0"/>
              <w:snapToGrid w:val="0"/>
              <w:jc w:val="center"/>
              <w:rPr>
                <w:rFonts w:ascii="方正书宋_GBK" w:eastAsia="方正书宋_GBK"/>
              </w:rPr>
            </w:pPr>
            <w:r w:rsidRPr="005D6400">
              <w:rPr>
                <w:rFonts w:ascii="方正书宋_GBK" w:eastAsia="方正书宋_GBK"/>
              </w:rPr>
              <w:t>40</w:t>
            </w:r>
          </w:p>
        </w:tc>
        <w:tc>
          <w:tcPr>
            <w:tcW w:w="573"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场</w:t>
            </w:r>
          </w:p>
        </w:tc>
        <w:tc>
          <w:tcPr>
            <w:tcW w:w="127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根据往年依据参考</w:t>
            </w:r>
          </w:p>
        </w:tc>
      </w:tr>
      <w:tr w:rsidR="004F5ED2">
        <w:trPr>
          <w:trHeight w:val="614"/>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图书质量</w:t>
            </w:r>
          </w:p>
        </w:tc>
        <w:tc>
          <w:tcPr>
            <w:tcW w:w="2172"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图书质量合格率</w:t>
            </w:r>
          </w:p>
        </w:tc>
        <w:tc>
          <w:tcPr>
            <w:tcW w:w="543"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1</w:t>
            </w:r>
            <w:r>
              <w:rPr>
                <w:rFonts w:ascii="方正书宋_GBK" w:eastAsia="方正书宋_GBK"/>
              </w:rPr>
              <w:t>00</w:t>
            </w:r>
          </w:p>
        </w:tc>
        <w:tc>
          <w:tcPr>
            <w:tcW w:w="573"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图书购买合同</w:t>
            </w:r>
          </w:p>
        </w:tc>
      </w:tr>
      <w:tr w:rsidR="004F5ED2">
        <w:trPr>
          <w:trHeight w:val="458"/>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活动资金支出使用</w:t>
            </w:r>
          </w:p>
        </w:tc>
        <w:tc>
          <w:tcPr>
            <w:tcW w:w="2172"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年度资金支出使用时限</w:t>
            </w:r>
          </w:p>
        </w:tc>
        <w:tc>
          <w:tcPr>
            <w:tcW w:w="543" w:type="dxa"/>
            <w:tcBorders>
              <w:tl2br w:val="nil"/>
              <w:tr2bl w:val="nil"/>
            </w:tcBorders>
            <w:vAlign w:val="center"/>
          </w:tcPr>
          <w:p w:rsidR="004F5ED2" w:rsidRDefault="005D6400">
            <w:pPr>
              <w:widowControl/>
              <w:adjustRightInd w:val="0"/>
              <w:snapToGrid w:val="0"/>
              <w:jc w:val="center"/>
              <w:rPr>
                <w:rFonts w:ascii="方正书宋_GBK" w:eastAsia="方正书宋_GBK"/>
              </w:rPr>
            </w:pPr>
            <w:r w:rsidRPr="005D6400">
              <w:rPr>
                <w:rFonts w:ascii="方正书宋_GBK" w:eastAsia="方正书宋_GBK" w:hint="eastAsia"/>
              </w:rPr>
              <w:t>≤</w:t>
            </w:r>
          </w:p>
        </w:tc>
        <w:tc>
          <w:tcPr>
            <w:tcW w:w="488"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1</w:t>
            </w:r>
            <w:r>
              <w:rPr>
                <w:rFonts w:ascii="方正书宋_GBK" w:eastAsia="方正书宋_GBK"/>
              </w:rPr>
              <w:t>2</w:t>
            </w:r>
          </w:p>
        </w:tc>
        <w:tc>
          <w:tcPr>
            <w:tcW w:w="573"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月</w:t>
            </w:r>
          </w:p>
        </w:tc>
        <w:tc>
          <w:tcPr>
            <w:tcW w:w="1277"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预算编制要求</w:t>
            </w:r>
          </w:p>
        </w:tc>
      </w:tr>
      <w:tr w:rsidR="004F5ED2">
        <w:trPr>
          <w:trHeight w:val="614"/>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4F5ED2" w:rsidRDefault="005D6400">
            <w:pPr>
              <w:widowControl/>
              <w:adjustRightInd w:val="0"/>
              <w:snapToGrid w:val="0"/>
              <w:rPr>
                <w:rFonts w:ascii="方正书宋_GBK" w:eastAsia="方正书宋_GBK"/>
              </w:rPr>
            </w:pPr>
            <w:r w:rsidRPr="005D6400">
              <w:rPr>
                <w:rFonts w:ascii="方正书宋_GBK" w:eastAsia="方正书宋_GBK" w:hint="eastAsia"/>
              </w:rPr>
              <w:t>服务续保单位成本</w:t>
            </w:r>
          </w:p>
        </w:tc>
        <w:tc>
          <w:tcPr>
            <w:tcW w:w="2172"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2</w:t>
            </w:r>
            <w:r>
              <w:rPr>
                <w:rFonts w:ascii="方正书宋_GBK" w:eastAsia="方正书宋_GBK"/>
              </w:rPr>
              <w:t>0</w:t>
            </w:r>
          </w:p>
        </w:tc>
        <w:tc>
          <w:tcPr>
            <w:tcW w:w="1483"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馆内服务器续保单位成本</w:t>
            </w:r>
          </w:p>
        </w:tc>
        <w:tc>
          <w:tcPr>
            <w:tcW w:w="543" w:type="dxa"/>
            <w:tcBorders>
              <w:tl2br w:val="nil"/>
              <w:tr2bl w:val="nil"/>
            </w:tcBorders>
            <w:vAlign w:val="center"/>
          </w:tcPr>
          <w:p w:rsidR="004F5ED2" w:rsidRDefault="005853A3">
            <w:pPr>
              <w:widowControl/>
              <w:adjustRightInd w:val="0"/>
              <w:snapToGrid w:val="0"/>
              <w:jc w:val="center"/>
              <w:rPr>
                <w:rFonts w:ascii="方正书宋_GBK" w:eastAsia="方正书宋_GBK"/>
              </w:rPr>
            </w:pPr>
            <w:r w:rsidRPr="005853A3">
              <w:rPr>
                <w:rFonts w:ascii="方正书宋_GBK" w:eastAsia="方正书宋_GBK" w:hint="eastAsia"/>
              </w:rPr>
              <w:t>≥</w:t>
            </w:r>
          </w:p>
        </w:tc>
        <w:tc>
          <w:tcPr>
            <w:tcW w:w="488" w:type="dxa"/>
            <w:tcBorders>
              <w:tl2br w:val="nil"/>
              <w:tr2bl w:val="nil"/>
            </w:tcBorders>
            <w:vAlign w:val="center"/>
          </w:tcPr>
          <w:p w:rsidR="004F5ED2" w:rsidRDefault="005853A3">
            <w:pPr>
              <w:widowControl/>
              <w:adjustRightInd w:val="0"/>
              <w:snapToGrid w:val="0"/>
              <w:jc w:val="center"/>
              <w:rPr>
                <w:rFonts w:ascii="方正书宋_GBK" w:eastAsia="方正书宋_GBK"/>
              </w:rPr>
            </w:pPr>
            <w:r w:rsidRPr="005853A3">
              <w:rPr>
                <w:rFonts w:ascii="方正书宋_GBK" w:eastAsia="方正书宋_GBK"/>
              </w:rPr>
              <w:t>1.15</w:t>
            </w:r>
          </w:p>
        </w:tc>
        <w:tc>
          <w:tcPr>
            <w:tcW w:w="573" w:type="dxa"/>
            <w:tcBorders>
              <w:tl2br w:val="nil"/>
              <w:tr2bl w:val="nil"/>
            </w:tcBorders>
            <w:vAlign w:val="center"/>
          </w:tcPr>
          <w:p w:rsidR="004F5ED2" w:rsidRDefault="005853A3">
            <w:pPr>
              <w:widowControl/>
              <w:adjustRightInd w:val="0"/>
              <w:snapToGrid w:val="0"/>
              <w:jc w:val="center"/>
              <w:rPr>
                <w:rFonts w:ascii="方正书宋_GBK" w:eastAsia="方正书宋_GBK"/>
              </w:rPr>
            </w:pPr>
            <w:r>
              <w:rPr>
                <w:rFonts w:ascii="方正书宋_GBK" w:eastAsia="方正书宋_GBK" w:hint="eastAsia"/>
              </w:rPr>
              <w:t>万元</w:t>
            </w:r>
          </w:p>
        </w:tc>
        <w:tc>
          <w:tcPr>
            <w:tcW w:w="1277"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预算编制</w:t>
            </w:r>
          </w:p>
        </w:tc>
      </w:tr>
      <w:tr w:rsidR="004F5ED2">
        <w:trPr>
          <w:trHeight w:val="614"/>
          <w:jc w:val="center"/>
        </w:trPr>
        <w:tc>
          <w:tcPr>
            <w:tcW w:w="558" w:type="dxa"/>
            <w:vMerge w:val="restart"/>
            <w:tcBorders>
              <w:tl2br w:val="nil"/>
              <w:tr2bl w:val="nil"/>
            </w:tcBorders>
            <w:vAlign w:val="center"/>
          </w:tcPr>
          <w:p w:rsidR="004F5ED2" w:rsidRDefault="005D6400">
            <w:pPr>
              <w:adjustRightInd w:val="0"/>
              <w:snapToGrid w:val="0"/>
              <w:jc w:val="center"/>
              <w:rPr>
                <w:rFonts w:ascii="方正书宋_GBK" w:eastAsia="方正书宋_GBK"/>
              </w:rPr>
            </w:pPr>
            <w:r>
              <w:rPr>
                <w:rFonts w:ascii="方正书宋_GBK" w:eastAsia="方正书宋_GBK" w:hint="eastAsia"/>
              </w:rPr>
              <w:t>单位效果</w:t>
            </w:r>
          </w:p>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rPr>
              <w:t>社会</w:t>
            </w:r>
          </w:p>
          <w:p w:rsidR="004F5ED2" w:rsidRDefault="005D6400">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流动服务覆盖率</w:t>
            </w:r>
          </w:p>
        </w:tc>
        <w:tc>
          <w:tcPr>
            <w:tcW w:w="2172"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0</w:t>
            </w:r>
          </w:p>
        </w:tc>
        <w:tc>
          <w:tcPr>
            <w:tcW w:w="1483"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镇级流动文化服务覆盖率</w:t>
            </w:r>
          </w:p>
        </w:tc>
        <w:tc>
          <w:tcPr>
            <w:tcW w:w="543" w:type="dxa"/>
            <w:tcBorders>
              <w:tl2br w:val="nil"/>
              <w:tr2bl w:val="nil"/>
            </w:tcBorders>
            <w:vAlign w:val="center"/>
          </w:tcPr>
          <w:p w:rsidR="004F5ED2" w:rsidRDefault="005853A3">
            <w:pPr>
              <w:widowControl/>
              <w:adjustRightInd w:val="0"/>
              <w:snapToGrid w:val="0"/>
              <w:jc w:val="center"/>
              <w:rPr>
                <w:rFonts w:ascii="方正书宋_GBK" w:eastAsia="方正书宋_GBK"/>
              </w:rPr>
            </w:pPr>
            <w:r w:rsidRPr="005853A3">
              <w:rPr>
                <w:rFonts w:ascii="方正书宋_GBK" w:eastAsia="方正书宋_GBK" w:hint="eastAsia"/>
              </w:rPr>
              <w:t>≥</w:t>
            </w:r>
          </w:p>
        </w:tc>
        <w:tc>
          <w:tcPr>
            <w:tcW w:w="488" w:type="dxa"/>
            <w:tcBorders>
              <w:tl2br w:val="nil"/>
              <w:tr2bl w:val="nil"/>
            </w:tcBorders>
            <w:vAlign w:val="center"/>
          </w:tcPr>
          <w:p w:rsidR="004F5ED2" w:rsidRDefault="005853A3">
            <w:pPr>
              <w:widowControl/>
              <w:adjustRightInd w:val="0"/>
              <w:snapToGrid w:val="0"/>
              <w:jc w:val="center"/>
              <w:rPr>
                <w:rFonts w:ascii="方正书宋_GBK" w:eastAsia="方正书宋_GBK"/>
              </w:rPr>
            </w:pPr>
            <w:r>
              <w:rPr>
                <w:rFonts w:ascii="方正书宋_GBK" w:eastAsia="方正书宋_GBK" w:hint="eastAsia"/>
              </w:rPr>
              <w:t>8</w:t>
            </w:r>
            <w:r>
              <w:rPr>
                <w:rFonts w:ascii="方正书宋_GBK" w:eastAsia="方正书宋_GBK"/>
              </w:rPr>
              <w:t>0</w:t>
            </w:r>
          </w:p>
        </w:tc>
        <w:tc>
          <w:tcPr>
            <w:tcW w:w="573" w:type="dxa"/>
            <w:tcBorders>
              <w:tl2br w:val="nil"/>
              <w:tr2bl w:val="nil"/>
            </w:tcBorders>
            <w:vAlign w:val="center"/>
          </w:tcPr>
          <w:p w:rsidR="004F5ED2" w:rsidRDefault="005853A3">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年度流动服务记录表</w:t>
            </w:r>
          </w:p>
        </w:tc>
      </w:tr>
      <w:tr w:rsidR="004F5ED2">
        <w:trPr>
          <w:trHeight w:val="614"/>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经济</w:t>
            </w:r>
          </w:p>
          <w:p w:rsidR="004F5ED2" w:rsidRDefault="005D6400">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2172"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148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54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488"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57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1277" w:type="dxa"/>
            <w:tcBorders>
              <w:tl2br w:val="nil"/>
              <w:tr2bl w:val="nil"/>
            </w:tcBorders>
            <w:vAlign w:val="center"/>
          </w:tcPr>
          <w:p w:rsidR="004F5ED2" w:rsidRDefault="004F5ED2">
            <w:pPr>
              <w:widowControl/>
              <w:adjustRightInd w:val="0"/>
              <w:snapToGrid w:val="0"/>
              <w:rPr>
                <w:rFonts w:ascii="方正书宋_GBK" w:eastAsia="方正书宋_GBK"/>
              </w:rPr>
            </w:pPr>
          </w:p>
        </w:tc>
      </w:tr>
      <w:tr w:rsidR="004F5ED2">
        <w:trPr>
          <w:trHeight w:val="614"/>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生态</w:t>
            </w:r>
          </w:p>
          <w:p w:rsidR="004F5ED2" w:rsidRDefault="005D6400">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2172"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148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54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488"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573" w:type="dxa"/>
            <w:tcBorders>
              <w:tl2br w:val="nil"/>
              <w:tr2bl w:val="nil"/>
            </w:tcBorders>
            <w:vAlign w:val="center"/>
          </w:tcPr>
          <w:p w:rsidR="004F5ED2" w:rsidRDefault="004F5ED2">
            <w:pPr>
              <w:widowControl/>
              <w:adjustRightInd w:val="0"/>
              <w:snapToGrid w:val="0"/>
              <w:rPr>
                <w:rFonts w:ascii="方正书宋_GBK" w:eastAsia="方正书宋_GBK"/>
              </w:rPr>
            </w:pPr>
          </w:p>
        </w:tc>
        <w:tc>
          <w:tcPr>
            <w:tcW w:w="1277" w:type="dxa"/>
            <w:tcBorders>
              <w:tl2br w:val="nil"/>
              <w:tr2bl w:val="nil"/>
            </w:tcBorders>
            <w:vAlign w:val="center"/>
          </w:tcPr>
          <w:p w:rsidR="004F5ED2" w:rsidRDefault="004F5ED2">
            <w:pPr>
              <w:widowControl/>
              <w:adjustRightInd w:val="0"/>
              <w:snapToGrid w:val="0"/>
              <w:rPr>
                <w:rFonts w:ascii="方正书宋_GBK" w:eastAsia="方正书宋_GBK"/>
              </w:rPr>
            </w:pPr>
          </w:p>
        </w:tc>
      </w:tr>
      <w:tr w:rsidR="004F5ED2">
        <w:trPr>
          <w:trHeight w:val="770"/>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4F5ED2" w:rsidRDefault="004F5ED2">
            <w:pPr>
              <w:widowControl/>
              <w:adjustRightInd w:val="0"/>
              <w:snapToGrid w:val="0"/>
              <w:rPr>
                <w:rFonts w:ascii="方正书宋_GBK" w:eastAsia="方正书宋_GBK"/>
              </w:rPr>
            </w:pPr>
          </w:p>
        </w:tc>
        <w:tc>
          <w:tcPr>
            <w:tcW w:w="2172" w:type="dxa"/>
            <w:tcBorders>
              <w:tl2br w:val="nil"/>
              <w:tr2bl w:val="nil"/>
            </w:tcBorders>
            <w:noWrap/>
            <w:vAlign w:val="center"/>
          </w:tcPr>
          <w:p w:rsidR="004F5ED2" w:rsidRDefault="004F5ED2">
            <w:pPr>
              <w:widowControl/>
              <w:adjustRightInd w:val="0"/>
              <w:snapToGrid w:val="0"/>
              <w:rPr>
                <w:rFonts w:ascii="方正书宋_GBK" w:eastAsia="方正书宋_GBK"/>
              </w:rPr>
            </w:pPr>
          </w:p>
        </w:tc>
        <w:tc>
          <w:tcPr>
            <w:tcW w:w="1483" w:type="dxa"/>
            <w:tcBorders>
              <w:tl2br w:val="nil"/>
              <w:tr2bl w:val="nil"/>
            </w:tcBorders>
            <w:noWrap/>
            <w:vAlign w:val="center"/>
          </w:tcPr>
          <w:p w:rsidR="004F5ED2" w:rsidRDefault="004F5ED2">
            <w:pPr>
              <w:widowControl/>
              <w:adjustRightInd w:val="0"/>
              <w:snapToGrid w:val="0"/>
              <w:rPr>
                <w:rFonts w:ascii="方正书宋_GBK" w:eastAsia="方正书宋_GBK"/>
              </w:rPr>
            </w:pPr>
          </w:p>
        </w:tc>
        <w:tc>
          <w:tcPr>
            <w:tcW w:w="543" w:type="dxa"/>
            <w:tcBorders>
              <w:tl2br w:val="nil"/>
              <w:tr2bl w:val="nil"/>
            </w:tcBorders>
            <w:vAlign w:val="center"/>
          </w:tcPr>
          <w:p w:rsidR="004F5ED2" w:rsidRDefault="004F5ED2">
            <w:pPr>
              <w:widowControl/>
              <w:adjustRightInd w:val="0"/>
              <w:snapToGrid w:val="0"/>
              <w:jc w:val="center"/>
              <w:rPr>
                <w:rFonts w:ascii="方正书宋_GBK" w:eastAsia="方正书宋_GBK"/>
              </w:rPr>
            </w:pPr>
          </w:p>
        </w:tc>
        <w:tc>
          <w:tcPr>
            <w:tcW w:w="488" w:type="dxa"/>
            <w:tcBorders>
              <w:tl2br w:val="nil"/>
              <w:tr2bl w:val="nil"/>
            </w:tcBorders>
            <w:vAlign w:val="center"/>
          </w:tcPr>
          <w:p w:rsidR="004F5ED2" w:rsidRDefault="004F5ED2">
            <w:pPr>
              <w:widowControl/>
              <w:adjustRightInd w:val="0"/>
              <w:snapToGrid w:val="0"/>
              <w:jc w:val="center"/>
              <w:rPr>
                <w:rFonts w:ascii="方正书宋_GBK" w:eastAsia="方正书宋_GBK"/>
              </w:rPr>
            </w:pPr>
          </w:p>
        </w:tc>
        <w:tc>
          <w:tcPr>
            <w:tcW w:w="573" w:type="dxa"/>
            <w:tcBorders>
              <w:tl2br w:val="nil"/>
              <w:tr2bl w:val="nil"/>
            </w:tcBorders>
            <w:vAlign w:val="center"/>
          </w:tcPr>
          <w:p w:rsidR="004F5ED2" w:rsidRDefault="004F5ED2">
            <w:pPr>
              <w:widowControl/>
              <w:adjustRightInd w:val="0"/>
              <w:snapToGrid w:val="0"/>
              <w:jc w:val="center"/>
              <w:rPr>
                <w:rFonts w:ascii="方正书宋_GBK" w:eastAsia="方正书宋_GBK"/>
              </w:rPr>
            </w:pPr>
          </w:p>
        </w:tc>
        <w:tc>
          <w:tcPr>
            <w:tcW w:w="1277" w:type="dxa"/>
            <w:tcBorders>
              <w:tl2br w:val="nil"/>
              <w:tr2bl w:val="nil"/>
            </w:tcBorders>
            <w:vAlign w:val="center"/>
          </w:tcPr>
          <w:p w:rsidR="004F5ED2" w:rsidRDefault="004F5ED2">
            <w:pPr>
              <w:widowControl/>
              <w:adjustRightInd w:val="0"/>
              <w:snapToGrid w:val="0"/>
              <w:rPr>
                <w:rFonts w:ascii="方正书宋_GBK" w:eastAsia="方正书宋_GBK"/>
              </w:rPr>
            </w:pPr>
          </w:p>
        </w:tc>
      </w:tr>
      <w:tr w:rsidR="004F5ED2">
        <w:trPr>
          <w:trHeight w:val="604"/>
          <w:jc w:val="center"/>
        </w:trPr>
        <w:tc>
          <w:tcPr>
            <w:tcW w:w="558" w:type="dxa"/>
            <w:vMerge/>
            <w:tcBorders>
              <w:tl2br w:val="nil"/>
              <w:tr2bl w:val="nil"/>
            </w:tcBorders>
            <w:vAlign w:val="center"/>
          </w:tcPr>
          <w:p w:rsidR="004F5ED2" w:rsidRDefault="004F5ED2"/>
        </w:tc>
        <w:tc>
          <w:tcPr>
            <w:tcW w:w="825" w:type="dxa"/>
            <w:tcBorders>
              <w:tl2br w:val="nil"/>
              <w:tr2bl w:val="nil"/>
            </w:tcBorders>
            <w:vAlign w:val="center"/>
          </w:tcPr>
          <w:p w:rsidR="004F5ED2" w:rsidRDefault="005D6400">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参与活动群众满意度</w:t>
            </w:r>
          </w:p>
        </w:tc>
        <w:tc>
          <w:tcPr>
            <w:tcW w:w="2172" w:type="dxa"/>
            <w:tcBorders>
              <w:tl2br w:val="nil"/>
              <w:tr2bl w:val="nil"/>
            </w:tcBorders>
            <w:noWrap/>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rPr>
              <w:t>0</w:t>
            </w:r>
          </w:p>
        </w:tc>
        <w:tc>
          <w:tcPr>
            <w:tcW w:w="1483" w:type="dxa"/>
            <w:tcBorders>
              <w:tl2br w:val="nil"/>
              <w:tr2bl w:val="nil"/>
            </w:tcBorders>
            <w:noWrap/>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参与活动群众对活动开展情况满意度</w:t>
            </w:r>
          </w:p>
        </w:tc>
        <w:tc>
          <w:tcPr>
            <w:tcW w:w="543"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w:t>
            </w:r>
          </w:p>
        </w:tc>
        <w:tc>
          <w:tcPr>
            <w:tcW w:w="488"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9</w:t>
            </w:r>
            <w:r>
              <w:rPr>
                <w:rFonts w:ascii="方正书宋_GBK" w:eastAsia="方正书宋_GBK"/>
              </w:rPr>
              <w:t>0</w:t>
            </w:r>
          </w:p>
        </w:tc>
        <w:tc>
          <w:tcPr>
            <w:tcW w:w="573" w:type="dxa"/>
            <w:tcBorders>
              <w:tl2br w:val="nil"/>
              <w:tr2bl w:val="nil"/>
            </w:tcBorders>
            <w:vAlign w:val="center"/>
          </w:tcPr>
          <w:p w:rsidR="004F5ED2" w:rsidRDefault="005853A3">
            <w:pPr>
              <w:widowControl/>
              <w:adjustRightInd w:val="0"/>
              <w:snapToGrid w:val="0"/>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4F5ED2" w:rsidRDefault="005853A3">
            <w:pPr>
              <w:widowControl/>
              <w:adjustRightInd w:val="0"/>
              <w:snapToGrid w:val="0"/>
              <w:rPr>
                <w:rFonts w:ascii="方正书宋_GBK" w:eastAsia="方正书宋_GBK"/>
              </w:rPr>
            </w:pPr>
            <w:r w:rsidRPr="005853A3">
              <w:rPr>
                <w:rFonts w:ascii="方正书宋_GBK" w:eastAsia="方正书宋_GBK" w:hint="eastAsia"/>
              </w:rPr>
              <w:t>读者活动满意度反馈表</w:t>
            </w:r>
          </w:p>
        </w:tc>
      </w:tr>
    </w:tbl>
    <w:p w:rsidR="004F5ED2" w:rsidRDefault="004F5ED2">
      <w:pPr>
        <w:spacing w:line="584" w:lineRule="exact"/>
        <w:rPr>
          <w:rFonts w:ascii="仿宋_GB2312" w:eastAsia="仿宋_GB2312" w:cs="Times New Roman"/>
          <w:sz w:val="32"/>
          <w:szCs w:val="32"/>
        </w:rPr>
      </w:pPr>
    </w:p>
    <w:p w:rsidR="004F5ED2" w:rsidRPr="008241CD" w:rsidRDefault="005D6400" w:rsidP="008241CD">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sidRPr="008241CD">
        <w:rPr>
          <w:rFonts w:ascii="楷体_GB2312" w:eastAsia="楷体_GB2312" w:cs="Times New Roman" w:hint="eastAsia"/>
          <w:b/>
          <w:sz w:val="32"/>
          <w:szCs w:val="32"/>
        </w:rPr>
        <w:lastRenderedPageBreak/>
        <w:t>第二部分资金绩效目标</w:t>
      </w:r>
    </w:p>
    <w:p w:rsidR="004F5ED2" w:rsidRPr="00F152F3" w:rsidRDefault="005D6400">
      <w:pPr>
        <w:ind w:firstLineChars="200" w:firstLine="640"/>
        <w:jc w:val="left"/>
        <w:outlineLvl w:val="1"/>
        <w:rPr>
          <w:rFonts w:ascii="仿宋_GB2312" w:eastAsia="仿宋_GB2312" w:cs="Times New Roman"/>
          <w:sz w:val="32"/>
          <w:szCs w:val="32"/>
        </w:rPr>
      </w:pPr>
      <w:r w:rsidRPr="00F152F3">
        <w:rPr>
          <w:rFonts w:ascii="仿宋_GB2312" w:eastAsia="仿宋_GB2312" w:cs="Times New Roman"/>
          <w:sz w:val="32"/>
          <w:szCs w:val="32"/>
        </w:rPr>
        <w:t>1.</w:t>
      </w:r>
      <w:bookmarkStart w:id="1" w:name="_Toc29799657"/>
      <w:bookmarkEnd w:id="1"/>
      <w:r w:rsidR="0095029B" w:rsidRPr="00F152F3">
        <w:rPr>
          <w:rFonts w:ascii="仿宋_GB2312" w:eastAsia="仿宋_GB2312" w:cs="Times New Roman"/>
          <w:sz w:val="32"/>
          <w:szCs w:val="32"/>
        </w:rPr>
        <w:t xml:space="preserve"> 公共文化服务体系本级配套经费绩效目标表</w:t>
      </w:r>
    </w:p>
    <w:p w:rsidR="004F5ED2" w:rsidRDefault="004F5ED2">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1701"/>
        <w:gridCol w:w="2924"/>
        <w:gridCol w:w="3402"/>
        <w:gridCol w:w="1843"/>
        <w:gridCol w:w="2155"/>
      </w:tblGrid>
      <w:tr w:rsidR="004F5ED2" w:rsidTr="00991249">
        <w:trPr>
          <w:cantSplit/>
          <w:trHeight w:val="397"/>
          <w:tblHeader/>
          <w:jc w:val="center"/>
        </w:trPr>
        <w:tc>
          <w:tcPr>
            <w:tcW w:w="2037"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4F5ED2" w:rsidRDefault="0095029B">
            <w:pPr>
              <w:spacing w:line="300" w:lineRule="exact"/>
              <w:rPr>
                <w:rFonts w:ascii="Times New Roman" w:eastAsia="仿宋_GB2312" w:hAnsi="Times New Roman" w:cs="Times New Roman"/>
                <w:b/>
              </w:rPr>
            </w:pPr>
            <w:r>
              <w:t>通过对读者开展免费服务，达到提升全民素质水平的目的</w:t>
            </w:r>
          </w:p>
        </w:tc>
      </w:tr>
      <w:tr w:rsidR="004F5ED2" w:rsidTr="00991249">
        <w:trPr>
          <w:cantSplit/>
          <w:trHeight w:val="397"/>
          <w:tblHeader/>
          <w:jc w:val="center"/>
        </w:trPr>
        <w:tc>
          <w:tcPr>
            <w:tcW w:w="2037"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1701"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924"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F5ED2" w:rsidTr="00991249">
        <w:trPr>
          <w:cantSplit/>
          <w:trHeight w:val="369"/>
          <w:jc w:val="center"/>
        </w:trPr>
        <w:tc>
          <w:tcPr>
            <w:tcW w:w="2037" w:type="dxa"/>
            <w:vMerge w:val="restart"/>
            <w:shd w:val="clear" w:color="auto" w:fill="auto"/>
            <w:vAlign w:val="center"/>
          </w:tcPr>
          <w:p w:rsidR="004F5ED2" w:rsidRDefault="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1701" w:type="dxa"/>
            <w:shd w:val="clear" w:color="auto" w:fill="auto"/>
            <w:vAlign w:val="center"/>
          </w:tcPr>
          <w:p w:rsidR="004F5ED2" w:rsidRDefault="0095029B">
            <w:pPr>
              <w:spacing w:line="300" w:lineRule="exact"/>
              <w:jc w:val="left"/>
              <w:rPr>
                <w:rFonts w:ascii="Times New Roman" w:eastAsia="仿宋_GB2312" w:hAnsi="Times New Roman" w:cs="Times New Roman"/>
              </w:rPr>
            </w:pPr>
            <w:r>
              <w:t>数量指标</w:t>
            </w:r>
          </w:p>
        </w:tc>
        <w:tc>
          <w:tcPr>
            <w:tcW w:w="2924" w:type="dxa"/>
            <w:shd w:val="clear" w:color="auto" w:fill="auto"/>
            <w:vAlign w:val="center"/>
          </w:tcPr>
          <w:p w:rsidR="004F5ED2" w:rsidRPr="0095029B" w:rsidRDefault="0095029B" w:rsidP="0095029B">
            <w:pPr>
              <w:pStyle w:val="2"/>
            </w:pPr>
            <w:r>
              <w:t>人数</w:t>
            </w:r>
          </w:p>
        </w:tc>
        <w:tc>
          <w:tcPr>
            <w:tcW w:w="3402" w:type="dxa"/>
            <w:shd w:val="clear" w:color="auto" w:fill="auto"/>
            <w:vAlign w:val="center"/>
          </w:tcPr>
          <w:p w:rsidR="004F5ED2" w:rsidRDefault="00F6032D">
            <w:pPr>
              <w:spacing w:line="300" w:lineRule="exact"/>
              <w:jc w:val="left"/>
              <w:rPr>
                <w:rFonts w:ascii="Times New Roman" w:eastAsia="仿宋_GB2312" w:hAnsi="Times New Roman" w:cs="Times New Roman"/>
              </w:rPr>
            </w:pPr>
            <w:r>
              <w:t>服务读者采购的工作人数</w:t>
            </w:r>
          </w:p>
        </w:tc>
        <w:tc>
          <w:tcPr>
            <w:tcW w:w="1843" w:type="dxa"/>
            <w:shd w:val="clear" w:color="auto" w:fill="auto"/>
            <w:vAlign w:val="center"/>
          </w:tcPr>
          <w:p w:rsidR="004F5ED2" w:rsidRDefault="00F6032D">
            <w:pPr>
              <w:spacing w:line="300" w:lineRule="exact"/>
              <w:jc w:val="left"/>
              <w:rPr>
                <w:rFonts w:ascii="Times New Roman" w:eastAsia="仿宋_GB2312" w:hAnsi="Times New Roman" w:cs="Times New Roman"/>
              </w:rPr>
            </w:pPr>
            <w:r>
              <w:t>≤6</w:t>
            </w:r>
            <w:r>
              <w:t>人</w:t>
            </w:r>
          </w:p>
        </w:tc>
        <w:tc>
          <w:tcPr>
            <w:tcW w:w="2155" w:type="dxa"/>
            <w:shd w:val="clear" w:color="auto" w:fill="auto"/>
            <w:vAlign w:val="center"/>
          </w:tcPr>
          <w:p w:rsidR="004F5ED2" w:rsidRDefault="00F6032D">
            <w:pPr>
              <w:spacing w:line="300" w:lineRule="exact"/>
              <w:jc w:val="left"/>
              <w:rPr>
                <w:rFonts w:ascii="Times New Roman" w:eastAsia="仿宋_GB2312" w:hAnsi="Times New Roman" w:cs="Times New Roman"/>
              </w:rPr>
            </w:pPr>
            <w:r>
              <w:t>文财务发【</w:t>
            </w:r>
            <w:r>
              <w:t>2011</w:t>
            </w:r>
            <w:r>
              <w:t>】</w:t>
            </w:r>
            <w:r>
              <w:t>5</w:t>
            </w:r>
            <w:r>
              <w:t>号</w:t>
            </w:r>
          </w:p>
        </w:tc>
      </w:tr>
      <w:tr w:rsidR="004F5ED2" w:rsidTr="00991249">
        <w:trPr>
          <w:cantSplit/>
          <w:trHeight w:val="369"/>
          <w:jc w:val="center"/>
        </w:trPr>
        <w:tc>
          <w:tcPr>
            <w:tcW w:w="2037" w:type="dxa"/>
            <w:vMerge/>
            <w:shd w:val="clear" w:color="auto" w:fill="auto"/>
            <w:vAlign w:val="center"/>
          </w:tcPr>
          <w:p w:rsidR="004F5ED2" w:rsidRDefault="004F5ED2"/>
        </w:tc>
        <w:tc>
          <w:tcPr>
            <w:tcW w:w="1701" w:type="dxa"/>
            <w:shd w:val="clear" w:color="auto" w:fill="auto"/>
            <w:vAlign w:val="center"/>
          </w:tcPr>
          <w:p w:rsidR="004F5ED2" w:rsidRDefault="0095029B">
            <w:pPr>
              <w:spacing w:line="300" w:lineRule="exact"/>
              <w:jc w:val="left"/>
              <w:rPr>
                <w:rFonts w:ascii="Times New Roman" w:eastAsia="仿宋_GB2312" w:hAnsi="Times New Roman" w:cs="Times New Roman"/>
              </w:rPr>
            </w:pPr>
            <w:r>
              <w:t>质量指标</w:t>
            </w:r>
          </w:p>
        </w:tc>
        <w:tc>
          <w:tcPr>
            <w:tcW w:w="2924" w:type="dxa"/>
            <w:shd w:val="clear" w:color="auto" w:fill="auto"/>
            <w:vAlign w:val="center"/>
          </w:tcPr>
          <w:p w:rsidR="004F5ED2" w:rsidRPr="00F6032D" w:rsidRDefault="0095029B" w:rsidP="00F6032D">
            <w:pPr>
              <w:pStyle w:val="2"/>
              <w:rPr>
                <w:lang w:val="uk-UA"/>
              </w:rPr>
            </w:pPr>
            <w:r>
              <w:t>完成率</w:t>
            </w:r>
          </w:p>
        </w:tc>
        <w:tc>
          <w:tcPr>
            <w:tcW w:w="3402" w:type="dxa"/>
            <w:shd w:val="clear" w:color="auto" w:fill="auto"/>
            <w:vAlign w:val="center"/>
          </w:tcPr>
          <w:p w:rsidR="004F5ED2" w:rsidRDefault="00F6032D">
            <w:pPr>
              <w:spacing w:line="300" w:lineRule="exact"/>
              <w:jc w:val="left"/>
              <w:rPr>
                <w:rFonts w:ascii="Times New Roman" w:eastAsia="仿宋_GB2312" w:hAnsi="Times New Roman" w:cs="Times New Roman"/>
              </w:rPr>
            </w:pPr>
            <w:r>
              <w:t>读者工作培训次数、服务读者采购工作完成情况</w:t>
            </w:r>
          </w:p>
        </w:tc>
        <w:tc>
          <w:tcPr>
            <w:tcW w:w="1843" w:type="dxa"/>
            <w:shd w:val="clear" w:color="auto" w:fill="auto"/>
            <w:vAlign w:val="center"/>
          </w:tcPr>
          <w:p w:rsidR="004F5ED2" w:rsidRDefault="00F6032D">
            <w:pPr>
              <w:spacing w:line="300" w:lineRule="exact"/>
              <w:jc w:val="left"/>
              <w:rPr>
                <w:rFonts w:ascii="Times New Roman" w:eastAsia="仿宋_GB2312" w:hAnsi="Times New Roman" w:cs="Times New Roman"/>
              </w:rPr>
            </w:pPr>
            <w:r>
              <w:t>100%</w:t>
            </w:r>
          </w:p>
        </w:tc>
        <w:tc>
          <w:tcPr>
            <w:tcW w:w="2155" w:type="dxa"/>
            <w:shd w:val="clear" w:color="auto" w:fill="auto"/>
            <w:vAlign w:val="center"/>
          </w:tcPr>
          <w:p w:rsidR="004F5ED2" w:rsidRDefault="00F6032D">
            <w:pPr>
              <w:spacing w:line="300" w:lineRule="exact"/>
              <w:jc w:val="left"/>
              <w:rPr>
                <w:rFonts w:ascii="Times New Roman" w:eastAsia="仿宋_GB2312" w:hAnsi="Times New Roman" w:cs="Times New Roman"/>
              </w:rPr>
            </w:pPr>
            <w:r>
              <w:t>参照往年执行情况</w:t>
            </w:r>
          </w:p>
        </w:tc>
      </w:tr>
      <w:tr w:rsidR="00F6032D" w:rsidTr="00991249">
        <w:trPr>
          <w:cantSplit/>
          <w:trHeight w:val="369"/>
          <w:jc w:val="center"/>
        </w:trPr>
        <w:tc>
          <w:tcPr>
            <w:tcW w:w="2037" w:type="dxa"/>
            <w:vMerge/>
            <w:shd w:val="clear" w:color="auto" w:fill="auto"/>
            <w:vAlign w:val="center"/>
          </w:tcPr>
          <w:p w:rsidR="00F6032D" w:rsidRDefault="00F6032D" w:rsidP="00F6032D"/>
        </w:tc>
        <w:tc>
          <w:tcPr>
            <w:tcW w:w="1701"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时效指标</w:t>
            </w:r>
          </w:p>
        </w:tc>
        <w:tc>
          <w:tcPr>
            <w:tcW w:w="2924" w:type="dxa"/>
            <w:shd w:val="clear" w:color="auto" w:fill="auto"/>
            <w:vAlign w:val="center"/>
          </w:tcPr>
          <w:p w:rsidR="00F6032D" w:rsidRPr="00F6032D" w:rsidRDefault="00F6032D" w:rsidP="00F6032D">
            <w:pPr>
              <w:pStyle w:val="2"/>
              <w:rPr>
                <w:lang w:val="uk-UA"/>
              </w:rPr>
            </w:pPr>
            <w:r>
              <w:t>完成时限</w:t>
            </w:r>
          </w:p>
        </w:tc>
        <w:tc>
          <w:tcPr>
            <w:tcW w:w="3402"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读者工作培训、服务读者采购一年内完成</w:t>
            </w:r>
          </w:p>
        </w:tc>
        <w:tc>
          <w:tcPr>
            <w:tcW w:w="1843"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≤1</w:t>
            </w:r>
            <w:r>
              <w:t>年</w:t>
            </w:r>
          </w:p>
        </w:tc>
        <w:tc>
          <w:tcPr>
            <w:tcW w:w="2155" w:type="dxa"/>
            <w:shd w:val="clear" w:color="auto" w:fill="auto"/>
            <w:vAlign w:val="center"/>
          </w:tcPr>
          <w:p w:rsidR="00F6032D" w:rsidRDefault="00F6032D" w:rsidP="00F6032D">
            <w:pPr>
              <w:pStyle w:val="2"/>
            </w:pPr>
            <w:r>
              <w:t>参照往年执行情况</w:t>
            </w:r>
          </w:p>
        </w:tc>
      </w:tr>
      <w:tr w:rsidR="00F6032D" w:rsidTr="00991249">
        <w:trPr>
          <w:cantSplit/>
          <w:trHeight w:val="369"/>
          <w:jc w:val="center"/>
        </w:trPr>
        <w:tc>
          <w:tcPr>
            <w:tcW w:w="2037" w:type="dxa"/>
            <w:vMerge/>
            <w:shd w:val="clear" w:color="auto" w:fill="auto"/>
            <w:vAlign w:val="center"/>
          </w:tcPr>
          <w:p w:rsidR="00F6032D" w:rsidRDefault="00F6032D" w:rsidP="00F6032D"/>
        </w:tc>
        <w:tc>
          <w:tcPr>
            <w:tcW w:w="1701"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成本指标</w:t>
            </w:r>
          </w:p>
        </w:tc>
        <w:tc>
          <w:tcPr>
            <w:tcW w:w="2924" w:type="dxa"/>
            <w:shd w:val="clear" w:color="auto" w:fill="auto"/>
            <w:vAlign w:val="center"/>
          </w:tcPr>
          <w:p w:rsidR="00F6032D" w:rsidRPr="00F6032D" w:rsidRDefault="00F6032D" w:rsidP="00F6032D">
            <w:pPr>
              <w:pStyle w:val="2"/>
              <w:rPr>
                <w:lang w:val="uk-UA"/>
              </w:rPr>
            </w:pPr>
            <w:r>
              <w:t>免费服务单位成本</w:t>
            </w:r>
          </w:p>
        </w:tc>
        <w:tc>
          <w:tcPr>
            <w:tcW w:w="3402"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读者证制作单位成本</w:t>
            </w:r>
          </w:p>
        </w:tc>
        <w:tc>
          <w:tcPr>
            <w:tcW w:w="1843"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≤8.5</w:t>
            </w:r>
            <w:r>
              <w:t>元</w:t>
            </w:r>
          </w:p>
        </w:tc>
        <w:tc>
          <w:tcPr>
            <w:tcW w:w="2155"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r>
              <w:t>预算编制</w:t>
            </w:r>
          </w:p>
        </w:tc>
      </w:tr>
      <w:tr w:rsidR="00F6032D" w:rsidTr="00991249">
        <w:trPr>
          <w:cantSplit/>
          <w:trHeight w:val="369"/>
          <w:jc w:val="center"/>
        </w:trPr>
        <w:tc>
          <w:tcPr>
            <w:tcW w:w="2037" w:type="dxa"/>
            <w:vMerge w:val="restart"/>
            <w:shd w:val="clear" w:color="auto" w:fill="auto"/>
            <w:vAlign w:val="center"/>
          </w:tcPr>
          <w:p w:rsidR="00F6032D" w:rsidRDefault="00F6032D" w:rsidP="00F6032D">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1701"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社会效益指标</w:t>
            </w:r>
          </w:p>
        </w:tc>
        <w:tc>
          <w:tcPr>
            <w:tcW w:w="2924" w:type="dxa"/>
            <w:shd w:val="clear" w:color="auto" w:fill="auto"/>
            <w:vAlign w:val="center"/>
          </w:tcPr>
          <w:p w:rsidR="00F6032D" w:rsidRPr="00991249" w:rsidRDefault="00991249" w:rsidP="00991249">
            <w:pPr>
              <w:pStyle w:val="2"/>
              <w:rPr>
                <w:lang w:val="uk-UA"/>
              </w:rPr>
            </w:pPr>
            <w:r>
              <w:t>提升全市阅读水平</w:t>
            </w:r>
          </w:p>
        </w:tc>
        <w:tc>
          <w:tcPr>
            <w:tcW w:w="3402" w:type="dxa"/>
            <w:shd w:val="clear" w:color="auto" w:fill="auto"/>
            <w:vAlign w:val="center"/>
          </w:tcPr>
          <w:p w:rsidR="00F6032D" w:rsidRPr="00991249" w:rsidRDefault="00991249" w:rsidP="00F6032D">
            <w:pPr>
              <w:spacing w:line="300" w:lineRule="exact"/>
              <w:jc w:val="left"/>
              <w:rPr>
                <w:rFonts w:ascii="Times New Roman" w:eastAsia="仿宋_GB2312" w:hAnsi="Times New Roman" w:cs="Times New Roman"/>
                <w:b/>
                <w:bCs/>
              </w:rPr>
            </w:pPr>
            <w:r>
              <w:t>通过图书馆服务活动达到提升阅读水平的效果</w:t>
            </w:r>
          </w:p>
        </w:tc>
        <w:tc>
          <w:tcPr>
            <w:tcW w:w="1843"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显著提高</w:t>
            </w:r>
          </w:p>
        </w:tc>
        <w:tc>
          <w:tcPr>
            <w:tcW w:w="2155"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进馆登记表</w:t>
            </w:r>
          </w:p>
        </w:tc>
      </w:tr>
      <w:tr w:rsidR="00F6032D" w:rsidTr="00991249">
        <w:trPr>
          <w:cantSplit/>
          <w:trHeight w:val="369"/>
          <w:jc w:val="center"/>
        </w:trPr>
        <w:tc>
          <w:tcPr>
            <w:tcW w:w="2037" w:type="dxa"/>
            <w:vMerge/>
            <w:shd w:val="clear" w:color="auto" w:fill="auto"/>
            <w:vAlign w:val="center"/>
          </w:tcPr>
          <w:p w:rsidR="00F6032D" w:rsidRDefault="00F6032D" w:rsidP="00F6032D"/>
        </w:tc>
        <w:tc>
          <w:tcPr>
            <w:tcW w:w="1701"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p>
        </w:tc>
        <w:tc>
          <w:tcPr>
            <w:tcW w:w="2924"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p>
        </w:tc>
        <w:tc>
          <w:tcPr>
            <w:tcW w:w="3402"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p>
        </w:tc>
        <w:tc>
          <w:tcPr>
            <w:tcW w:w="1843"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p>
        </w:tc>
        <w:tc>
          <w:tcPr>
            <w:tcW w:w="2155" w:type="dxa"/>
            <w:shd w:val="clear" w:color="auto" w:fill="auto"/>
            <w:vAlign w:val="center"/>
          </w:tcPr>
          <w:p w:rsidR="00F6032D" w:rsidRDefault="00F6032D" w:rsidP="00F6032D">
            <w:pPr>
              <w:spacing w:line="300" w:lineRule="exact"/>
              <w:jc w:val="left"/>
              <w:rPr>
                <w:rFonts w:ascii="Times New Roman" w:eastAsia="仿宋_GB2312" w:hAnsi="Times New Roman" w:cs="Times New Roman"/>
              </w:rPr>
            </w:pPr>
          </w:p>
        </w:tc>
      </w:tr>
      <w:tr w:rsidR="00F6032D" w:rsidTr="00991249">
        <w:trPr>
          <w:cantSplit/>
          <w:trHeight w:val="369"/>
          <w:jc w:val="center"/>
        </w:trPr>
        <w:tc>
          <w:tcPr>
            <w:tcW w:w="2037" w:type="dxa"/>
            <w:shd w:val="clear" w:color="auto" w:fill="auto"/>
            <w:vAlign w:val="center"/>
          </w:tcPr>
          <w:p w:rsidR="00F6032D" w:rsidRDefault="00F6032D" w:rsidP="00F6032D">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1701"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服务对象满意度指标</w:t>
            </w:r>
          </w:p>
        </w:tc>
        <w:tc>
          <w:tcPr>
            <w:tcW w:w="2924" w:type="dxa"/>
            <w:shd w:val="clear" w:color="auto" w:fill="auto"/>
            <w:vAlign w:val="center"/>
          </w:tcPr>
          <w:p w:rsidR="00F6032D" w:rsidRPr="00991249" w:rsidRDefault="00991249" w:rsidP="00991249">
            <w:pPr>
              <w:pStyle w:val="2"/>
              <w:rPr>
                <w:lang w:val="uk-UA"/>
              </w:rPr>
            </w:pPr>
            <w:r>
              <w:t>满意度</w:t>
            </w:r>
          </w:p>
        </w:tc>
        <w:tc>
          <w:tcPr>
            <w:tcW w:w="3402"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对来馆读者进行服务满意度调查</w:t>
            </w:r>
          </w:p>
        </w:tc>
        <w:tc>
          <w:tcPr>
            <w:tcW w:w="1843"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≥90%</w:t>
            </w:r>
          </w:p>
        </w:tc>
        <w:tc>
          <w:tcPr>
            <w:tcW w:w="2155" w:type="dxa"/>
            <w:shd w:val="clear" w:color="auto" w:fill="auto"/>
            <w:vAlign w:val="center"/>
          </w:tcPr>
          <w:p w:rsidR="00F6032D" w:rsidRDefault="00991249" w:rsidP="00F6032D">
            <w:pPr>
              <w:spacing w:line="300" w:lineRule="exact"/>
              <w:jc w:val="left"/>
              <w:rPr>
                <w:rFonts w:ascii="Times New Roman" w:eastAsia="仿宋_GB2312" w:hAnsi="Times New Roman" w:cs="Times New Roman"/>
              </w:rPr>
            </w:pPr>
            <w:r>
              <w:t>满意度调查表</w:t>
            </w:r>
          </w:p>
        </w:tc>
      </w:tr>
    </w:tbl>
    <w:p w:rsidR="0091063D" w:rsidRDefault="0091063D">
      <w:pPr>
        <w:ind w:firstLineChars="200" w:firstLine="560"/>
        <w:jc w:val="left"/>
        <w:outlineLvl w:val="1"/>
        <w:rPr>
          <w:rFonts w:ascii="Times New Roman" w:eastAsia="仿宋_GB2312" w:hAnsi="Times New Roman" w:cs="Times New Roman"/>
          <w:sz w:val="28"/>
        </w:rPr>
      </w:pPr>
    </w:p>
    <w:p w:rsidR="004F5ED2" w:rsidRPr="00F152F3" w:rsidRDefault="005D6400">
      <w:pPr>
        <w:ind w:firstLineChars="200" w:firstLine="640"/>
        <w:jc w:val="left"/>
        <w:outlineLvl w:val="1"/>
        <w:rPr>
          <w:rFonts w:ascii="仿宋_GB2312" w:eastAsia="仿宋_GB2312" w:cs="Times New Roman"/>
          <w:sz w:val="32"/>
          <w:szCs w:val="32"/>
        </w:rPr>
      </w:pPr>
      <w:r w:rsidRPr="007F6EA0">
        <w:rPr>
          <w:rFonts w:ascii="仿宋_GB2312" w:eastAsia="仿宋_GB2312" w:cs="Times New Roman"/>
          <w:sz w:val="32"/>
          <w:szCs w:val="32"/>
        </w:rPr>
        <w:t>2.</w:t>
      </w:r>
      <w:r w:rsidR="001473C5" w:rsidRPr="007F6EA0">
        <w:rPr>
          <w:rFonts w:ascii="仿宋_GB2312" w:eastAsia="仿宋_GB2312" w:cs="Times New Roman"/>
          <w:sz w:val="32"/>
          <w:szCs w:val="32"/>
        </w:rPr>
        <w:t xml:space="preserve"> </w:t>
      </w:r>
      <w:r w:rsidR="001473C5" w:rsidRPr="00F152F3">
        <w:rPr>
          <w:rFonts w:ascii="仿宋_GB2312" w:eastAsia="仿宋_GB2312" w:cs="Times New Roman"/>
          <w:sz w:val="32"/>
          <w:szCs w:val="32"/>
        </w:rPr>
        <w:t>公益文化经费绩效目标表</w:t>
      </w:r>
    </w:p>
    <w:p w:rsidR="004F5ED2" w:rsidRDefault="004F5ED2">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179"/>
        <w:gridCol w:w="2127"/>
        <w:gridCol w:w="3349"/>
        <w:gridCol w:w="1843"/>
        <w:gridCol w:w="2155"/>
      </w:tblGrid>
      <w:tr w:rsidR="004F5ED2">
        <w:trPr>
          <w:cantSplit/>
          <w:trHeight w:val="397"/>
          <w:tblHeader/>
          <w:jc w:val="center"/>
        </w:trPr>
        <w:tc>
          <w:tcPr>
            <w:tcW w:w="2409"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4F5ED2" w:rsidRPr="0017550B" w:rsidRDefault="0017550B" w:rsidP="0017550B">
            <w:pPr>
              <w:pStyle w:val="2"/>
              <w:rPr>
                <w:lang w:val="uk-UA"/>
              </w:rPr>
            </w:pPr>
            <w:r>
              <w:t>通过开展阅读推广活动，传播文化知识，满足大众文化提升需求。</w:t>
            </w:r>
          </w:p>
        </w:tc>
      </w:tr>
      <w:tr w:rsidR="004F5ED2" w:rsidTr="00C244B8">
        <w:trPr>
          <w:cantSplit/>
          <w:trHeight w:val="397"/>
          <w:tblHeader/>
          <w:jc w:val="center"/>
        </w:trPr>
        <w:tc>
          <w:tcPr>
            <w:tcW w:w="2409"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79"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127"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49"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4F5ED2" w:rsidRDefault="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F5ED2" w:rsidTr="00C244B8">
        <w:trPr>
          <w:cantSplit/>
          <w:trHeight w:val="369"/>
          <w:jc w:val="center"/>
        </w:trPr>
        <w:tc>
          <w:tcPr>
            <w:tcW w:w="2409" w:type="dxa"/>
            <w:vMerge w:val="restart"/>
            <w:shd w:val="clear" w:color="auto" w:fill="auto"/>
            <w:vAlign w:val="center"/>
          </w:tcPr>
          <w:p w:rsidR="004F5ED2" w:rsidRDefault="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79" w:type="dxa"/>
            <w:shd w:val="clear" w:color="auto" w:fill="auto"/>
            <w:vAlign w:val="center"/>
          </w:tcPr>
          <w:p w:rsidR="004F5ED2" w:rsidRDefault="0017550B">
            <w:pPr>
              <w:spacing w:line="300" w:lineRule="exact"/>
              <w:jc w:val="left"/>
              <w:rPr>
                <w:rFonts w:ascii="Times New Roman" w:eastAsia="仿宋_GB2312" w:hAnsi="Times New Roman" w:cs="Times New Roman"/>
              </w:rPr>
            </w:pPr>
            <w:r>
              <w:t>数量指标</w:t>
            </w:r>
          </w:p>
        </w:tc>
        <w:tc>
          <w:tcPr>
            <w:tcW w:w="2127" w:type="dxa"/>
            <w:shd w:val="clear" w:color="auto" w:fill="auto"/>
            <w:vAlign w:val="center"/>
          </w:tcPr>
          <w:p w:rsidR="004F5ED2" w:rsidRPr="0017550B" w:rsidRDefault="0017550B" w:rsidP="0017550B">
            <w:pPr>
              <w:pStyle w:val="2"/>
              <w:rPr>
                <w:lang w:val="uk-UA"/>
              </w:rPr>
            </w:pPr>
            <w:r>
              <w:t>活动场次</w:t>
            </w:r>
          </w:p>
        </w:tc>
        <w:tc>
          <w:tcPr>
            <w:tcW w:w="3349" w:type="dxa"/>
            <w:shd w:val="clear" w:color="auto" w:fill="auto"/>
            <w:vAlign w:val="center"/>
          </w:tcPr>
          <w:p w:rsidR="004F5ED2" w:rsidRDefault="0017550B">
            <w:pPr>
              <w:spacing w:line="300" w:lineRule="exact"/>
              <w:jc w:val="left"/>
              <w:rPr>
                <w:rFonts w:ascii="Times New Roman" w:eastAsia="仿宋_GB2312" w:hAnsi="Times New Roman" w:cs="Times New Roman"/>
              </w:rPr>
            </w:pPr>
            <w:r>
              <w:t>全年按计划完成活动场次</w:t>
            </w:r>
          </w:p>
        </w:tc>
        <w:tc>
          <w:tcPr>
            <w:tcW w:w="1843" w:type="dxa"/>
            <w:shd w:val="clear" w:color="auto" w:fill="auto"/>
            <w:vAlign w:val="center"/>
          </w:tcPr>
          <w:p w:rsidR="004F5ED2" w:rsidRDefault="0017550B">
            <w:pPr>
              <w:spacing w:line="300" w:lineRule="exact"/>
              <w:jc w:val="left"/>
              <w:rPr>
                <w:rFonts w:ascii="Times New Roman" w:eastAsia="仿宋_GB2312" w:hAnsi="Times New Roman" w:cs="Times New Roman"/>
              </w:rPr>
            </w:pPr>
            <w:r>
              <w:t>≥40</w:t>
            </w:r>
            <w:r>
              <w:t>场</w:t>
            </w:r>
          </w:p>
        </w:tc>
        <w:tc>
          <w:tcPr>
            <w:tcW w:w="2155" w:type="dxa"/>
            <w:shd w:val="clear" w:color="auto" w:fill="auto"/>
            <w:vAlign w:val="center"/>
          </w:tcPr>
          <w:p w:rsidR="004F5ED2" w:rsidRDefault="0017550B">
            <w:pPr>
              <w:spacing w:line="300" w:lineRule="exact"/>
              <w:jc w:val="left"/>
              <w:rPr>
                <w:rFonts w:ascii="Times New Roman" w:eastAsia="仿宋_GB2312" w:hAnsi="Times New Roman" w:cs="Times New Roman"/>
              </w:rPr>
            </w:pPr>
            <w:r>
              <w:t>根据往年依据参考</w:t>
            </w:r>
          </w:p>
        </w:tc>
      </w:tr>
      <w:tr w:rsidR="0017550B" w:rsidTr="00C244B8">
        <w:trPr>
          <w:cantSplit/>
          <w:trHeight w:val="369"/>
          <w:jc w:val="center"/>
        </w:trPr>
        <w:tc>
          <w:tcPr>
            <w:tcW w:w="2409" w:type="dxa"/>
            <w:vMerge/>
            <w:shd w:val="clear" w:color="auto" w:fill="auto"/>
            <w:vAlign w:val="center"/>
          </w:tcPr>
          <w:p w:rsidR="0017550B" w:rsidRDefault="0017550B" w:rsidP="0017550B"/>
        </w:tc>
        <w:tc>
          <w:tcPr>
            <w:tcW w:w="217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质量指标</w:t>
            </w:r>
          </w:p>
        </w:tc>
        <w:tc>
          <w:tcPr>
            <w:tcW w:w="2127" w:type="dxa"/>
            <w:shd w:val="clear" w:color="auto" w:fill="auto"/>
            <w:vAlign w:val="center"/>
          </w:tcPr>
          <w:p w:rsidR="0017550B" w:rsidRPr="0017550B" w:rsidRDefault="0017550B" w:rsidP="0017550B">
            <w:pPr>
              <w:pStyle w:val="2"/>
              <w:rPr>
                <w:lang w:val="uk-UA"/>
              </w:rPr>
            </w:pPr>
            <w:r>
              <w:t>活动参与率</w:t>
            </w:r>
          </w:p>
        </w:tc>
        <w:tc>
          <w:tcPr>
            <w:tcW w:w="334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活动读者报名参与情况</w:t>
            </w:r>
          </w:p>
        </w:tc>
        <w:tc>
          <w:tcPr>
            <w:tcW w:w="1843"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≥80%</w:t>
            </w:r>
          </w:p>
        </w:tc>
        <w:tc>
          <w:tcPr>
            <w:tcW w:w="2155" w:type="dxa"/>
            <w:shd w:val="clear" w:color="auto" w:fill="auto"/>
            <w:vAlign w:val="center"/>
          </w:tcPr>
          <w:p w:rsidR="0017550B" w:rsidRDefault="0017550B" w:rsidP="0017550B">
            <w:pPr>
              <w:pStyle w:val="2"/>
            </w:pPr>
            <w:r>
              <w:t>活动签到表</w:t>
            </w:r>
          </w:p>
        </w:tc>
      </w:tr>
      <w:tr w:rsidR="0017550B" w:rsidTr="00C244B8">
        <w:trPr>
          <w:cantSplit/>
          <w:trHeight w:val="369"/>
          <w:jc w:val="center"/>
        </w:trPr>
        <w:tc>
          <w:tcPr>
            <w:tcW w:w="2409" w:type="dxa"/>
            <w:vMerge/>
            <w:shd w:val="clear" w:color="auto" w:fill="auto"/>
            <w:vAlign w:val="center"/>
          </w:tcPr>
          <w:p w:rsidR="0017550B" w:rsidRDefault="0017550B" w:rsidP="0017550B"/>
        </w:tc>
        <w:tc>
          <w:tcPr>
            <w:tcW w:w="217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时效指标</w:t>
            </w:r>
          </w:p>
        </w:tc>
        <w:tc>
          <w:tcPr>
            <w:tcW w:w="2127" w:type="dxa"/>
            <w:shd w:val="clear" w:color="auto" w:fill="auto"/>
            <w:vAlign w:val="center"/>
          </w:tcPr>
          <w:p w:rsidR="0017550B" w:rsidRPr="0017550B" w:rsidRDefault="0017550B" w:rsidP="0017550B">
            <w:pPr>
              <w:pStyle w:val="2"/>
              <w:rPr>
                <w:lang w:val="uk-UA"/>
              </w:rPr>
            </w:pPr>
            <w:r>
              <w:t>活动资金支出使用</w:t>
            </w:r>
          </w:p>
        </w:tc>
        <w:tc>
          <w:tcPr>
            <w:tcW w:w="334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年度资金支出使用时限</w:t>
            </w:r>
          </w:p>
        </w:tc>
        <w:tc>
          <w:tcPr>
            <w:tcW w:w="1843"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≤12</w:t>
            </w:r>
            <w:r>
              <w:t>月</w:t>
            </w:r>
          </w:p>
        </w:tc>
        <w:tc>
          <w:tcPr>
            <w:tcW w:w="2155"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预算编制要求</w:t>
            </w:r>
          </w:p>
        </w:tc>
      </w:tr>
      <w:tr w:rsidR="0017550B" w:rsidTr="00C244B8">
        <w:trPr>
          <w:cantSplit/>
          <w:trHeight w:val="369"/>
          <w:jc w:val="center"/>
        </w:trPr>
        <w:tc>
          <w:tcPr>
            <w:tcW w:w="2409" w:type="dxa"/>
            <w:vMerge/>
            <w:shd w:val="clear" w:color="auto" w:fill="auto"/>
            <w:vAlign w:val="center"/>
          </w:tcPr>
          <w:p w:rsidR="0017550B" w:rsidRDefault="0017550B" w:rsidP="0017550B"/>
        </w:tc>
        <w:tc>
          <w:tcPr>
            <w:tcW w:w="217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成本指标</w:t>
            </w:r>
          </w:p>
        </w:tc>
        <w:tc>
          <w:tcPr>
            <w:tcW w:w="2127" w:type="dxa"/>
            <w:shd w:val="clear" w:color="auto" w:fill="auto"/>
            <w:vAlign w:val="center"/>
          </w:tcPr>
          <w:p w:rsidR="0017550B" w:rsidRPr="0017550B" w:rsidRDefault="0017550B" w:rsidP="0017550B">
            <w:pPr>
              <w:pStyle w:val="2"/>
              <w:rPr>
                <w:lang w:val="uk-UA"/>
              </w:rPr>
            </w:pPr>
            <w:r>
              <w:t>文献成本</w:t>
            </w:r>
          </w:p>
        </w:tc>
        <w:tc>
          <w:tcPr>
            <w:tcW w:w="3349"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单本文献价格</w:t>
            </w:r>
          </w:p>
        </w:tc>
        <w:tc>
          <w:tcPr>
            <w:tcW w:w="1843"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≤30</w:t>
            </w:r>
            <w:r>
              <w:t>元</w:t>
            </w:r>
          </w:p>
        </w:tc>
        <w:tc>
          <w:tcPr>
            <w:tcW w:w="2155" w:type="dxa"/>
            <w:shd w:val="clear" w:color="auto" w:fill="auto"/>
            <w:vAlign w:val="center"/>
          </w:tcPr>
          <w:p w:rsidR="0017550B" w:rsidRDefault="0017550B" w:rsidP="0017550B">
            <w:pPr>
              <w:spacing w:line="300" w:lineRule="exact"/>
              <w:jc w:val="left"/>
              <w:rPr>
                <w:rFonts w:ascii="Times New Roman" w:eastAsia="仿宋_GB2312" w:hAnsi="Times New Roman" w:cs="Times New Roman"/>
              </w:rPr>
            </w:pPr>
            <w:r>
              <w:t>预算编制</w:t>
            </w:r>
          </w:p>
        </w:tc>
      </w:tr>
      <w:tr w:rsidR="00C244B8" w:rsidTr="00C244B8">
        <w:trPr>
          <w:cantSplit/>
          <w:trHeight w:val="369"/>
          <w:jc w:val="center"/>
        </w:trPr>
        <w:tc>
          <w:tcPr>
            <w:tcW w:w="2409" w:type="dxa"/>
            <w:vMerge w:val="restart"/>
            <w:shd w:val="clear" w:color="auto" w:fill="auto"/>
            <w:vAlign w:val="center"/>
          </w:tcPr>
          <w:p w:rsidR="00C244B8" w:rsidRDefault="00C244B8" w:rsidP="00C244B8">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7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社会效益指标</w:t>
            </w:r>
          </w:p>
        </w:tc>
        <w:tc>
          <w:tcPr>
            <w:tcW w:w="2127" w:type="dxa"/>
            <w:shd w:val="clear" w:color="auto" w:fill="auto"/>
            <w:vAlign w:val="center"/>
          </w:tcPr>
          <w:p w:rsidR="00C244B8" w:rsidRPr="00C244B8" w:rsidRDefault="00C244B8" w:rsidP="00C244B8">
            <w:pPr>
              <w:pStyle w:val="2"/>
              <w:rPr>
                <w:lang w:val="uk-UA"/>
              </w:rPr>
            </w:pPr>
            <w:r>
              <w:t>活动知晓人数</w:t>
            </w:r>
          </w:p>
        </w:tc>
        <w:tc>
          <w:tcPr>
            <w:tcW w:w="334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年度活动报名人数</w:t>
            </w:r>
          </w:p>
        </w:tc>
        <w:tc>
          <w:tcPr>
            <w:tcW w:w="1843"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≥2000</w:t>
            </w:r>
            <w:r>
              <w:t>人</w:t>
            </w:r>
          </w:p>
        </w:tc>
        <w:tc>
          <w:tcPr>
            <w:tcW w:w="2155" w:type="dxa"/>
            <w:shd w:val="clear" w:color="auto" w:fill="auto"/>
            <w:vAlign w:val="center"/>
          </w:tcPr>
          <w:p w:rsidR="00C244B8" w:rsidRDefault="00C244B8" w:rsidP="00C244B8">
            <w:pPr>
              <w:pStyle w:val="2"/>
            </w:pPr>
            <w:r>
              <w:t>活动签到表</w:t>
            </w:r>
          </w:p>
        </w:tc>
      </w:tr>
      <w:tr w:rsidR="00C244B8" w:rsidTr="00C244B8">
        <w:trPr>
          <w:cantSplit/>
          <w:trHeight w:val="369"/>
          <w:jc w:val="center"/>
        </w:trPr>
        <w:tc>
          <w:tcPr>
            <w:tcW w:w="2409" w:type="dxa"/>
            <w:vMerge/>
            <w:shd w:val="clear" w:color="auto" w:fill="auto"/>
            <w:vAlign w:val="center"/>
          </w:tcPr>
          <w:p w:rsidR="00C244B8" w:rsidRDefault="00C244B8" w:rsidP="00C244B8"/>
        </w:tc>
        <w:tc>
          <w:tcPr>
            <w:tcW w:w="217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p>
        </w:tc>
        <w:tc>
          <w:tcPr>
            <w:tcW w:w="2127"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p>
        </w:tc>
        <w:tc>
          <w:tcPr>
            <w:tcW w:w="334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p>
        </w:tc>
        <w:tc>
          <w:tcPr>
            <w:tcW w:w="1843"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p>
        </w:tc>
        <w:tc>
          <w:tcPr>
            <w:tcW w:w="2155"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p>
        </w:tc>
      </w:tr>
      <w:tr w:rsidR="00C244B8" w:rsidTr="00C244B8">
        <w:trPr>
          <w:cantSplit/>
          <w:trHeight w:val="369"/>
          <w:jc w:val="center"/>
        </w:trPr>
        <w:tc>
          <w:tcPr>
            <w:tcW w:w="2409" w:type="dxa"/>
            <w:shd w:val="clear" w:color="auto" w:fill="auto"/>
            <w:vAlign w:val="center"/>
          </w:tcPr>
          <w:p w:rsidR="00C244B8" w:rsidRDefault="00C244B8" w:rsidP="00C244B8">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7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服务对象满意度指标</w:t>
            </w:r>
          </w:p>
        </w:tc>
        <w:tc>
          <w:tcPr>
            <w:tcW w:w="2127" w:type="dxa"/>
            <w:shd w:val="clear" w:color="auto" w:fill="auto"/>
            <w:vAlign w:val="center"/>
          </w:tcPr>
          <w:p w:rsidR="00C244B8" w:rsidRPr="00C244B8" w:rsidRDefault="00C244B8" w:rsidP="00C244B8">
            <w:pPr>
              <w:pStyle w:val="2"/>
              <w:rPr>
                <w:lang w:val="uk-UA"/>
              </w:rPr>
            </w:pPr>
            <w:r>
              <w:t>参与活动群众满意度</w:t>
            </w:r>
          </w:p>
        </w:tc>
        <w:tc>
          <w:tcPr>
            <w:tcW w:w="3349"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参与活动群众对活动开展情况满意度</w:t>
            </w:r>
          </w:p>
        </w:tc>
        <w:tc>
          <w:tcPr>
            <w:tcW w:w="1843"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≥90%</w:t>
            </w:r>
          </w:p>
        </w:tc>
        <w:tc>
          <w:tcPr>
            <w:tcW w:w="2155" w:type="dxa"/>
            <w:shd w:val="clear" w:color="auto" w:fill="auto"/>
            <w:vAlign w:val="center"/>
          </w:tcPr>
          <w:p w:rsidR="00C244B8" w:rsidRDefault="00C244B8" w:rsidP="00C244B8">
            <w:pPr>
              <w:spacing w:line="300" w:lineRule="exact"/>
              <w:jc w:val="left"/>
              <w:rPr>
                <w:rFonts w:ascii="Times New Roman" w:eastAsia="仿宋_GB2312" w:hAnsi="Times New Roman" w:cs="Times New Roman"/>
              </w:rPr>
            </w:pPr>
            <w:r>
              <w:t>读者活动满意度反馈表</w:t>
            </w:r>
          </w:p>
        </w:tc>
      </w:tr>
    </w:tbl>
    <w:p w:rsidR="0091063D" w:rsidRDefault="0091063D" w:rsidP="00C244B8">
      <w:pPr>
        <w:ind w:firstLineChars="200" w:firstLine="560"/>
        <w:jc w:val="left"/>
        <w:outlineLvl w:val="1"/>
        <w:rPr>
          <w:rFonts w:ascii="Times New Roman" w:eastAsia="仿宋_GB2312" w:hAnsi="Times New Roman" w:cs="Times New Roman"/>
          <w:sz w:val="28"/>
        </w:rPr>
      </w:pPr>
    </w:p>
    <w:p w:rsidR="00C244B8" w:rsidRPr="007F6EA0" w:rsidRDefault="00C244B8" w:rsidP="00C244B8">
      <w:pPr>
        <w:ind w:firstLineChars="200" w:firstLine="640"/>
        <w:jc w:val="left"/>
        <w:outlineLvl w:val="1"/>
        <w:rPr>
          <w:rFonts w:ascii="仿宋_GB2312" w:eastAsia="仿宋_GB2312" w:cs="Times New Roman"/>
          <w:sz w:val="32"/>
          <w:szCs w:val="32"/>
        </w:rPr>
      </w:pPr>
      <w:r w:rsidRPr="007F6EA0">
        <w:rPr>
          <w:rFonts w:ascii="仿宋_GB2312" w:eastAsia="仿宋_GB2312" w:cs="Times New Roman"/>
          <w:sz w:val="32"/>
          <w:szCs w:val="32"/>
        </w:rPr>
        <w:t>3.</w:t>
      </w:r>
      <w:r w:rsidRPr="007F6EA0">
        <w:rPr>
          <w:rFonts w:ascii="仿宋_GB2312" w:eastAsia="仿宋_GB2312" w:cs="Times New Roman" w:hint="eastAsia"/>
          <w:sz w:val="32"/>
          <w:szCs w:val="32"/>
        </w:rPr>
        <w:t>综合管理经费</w:t>
      </w:r>
      <w:r w:rsidRPr="007F6EA0">
        <w:rPr>
          <w:rFonts w:ascii="仿宋_GB2312" w:eastAsia="仿宋_GB2312" w:cs="Times New Roman"/>
          <w:sz w:val="32"/>
          <w:szCs w:val="32"/>
        </w:rPr>
        <w:t>绩效目标表</w:t>
      </w:r>
    </w:p>
    <w:p w:rsidR="00C244B8" w:rsidRDefault="00C244B8" w:rsidP="00C244B8">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C244B8" w:rsidTr="005D6400">
        <w:trPr>
          <w:cantSplit/>
          <w:trHeight w:val="397"/>
          <w:tblHeader/>
          <w:jc w:val="center"/>
        </w:trPr>
        <w:tc>
          <w:tcPr>
            <w:tcW w:w="2409"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244B8" w:rsidRPr="0084730F" w:rsidRDefault="0084730F" w:rsidP="0084730F">
            <w:pPr>
              <w:pStyle w:val="2"/>
              <w:rPr>
                <w:lang w:val="uk-UA"/>
              </w:rPr>
            </w:pPr>
            <w:r>
              <w:t>通过每月按时发放员工工资，提高员工的安全保障机制，达到保障馆内正常运转的目的。</w:t>
            </w:r>
          </w:p>
        </w:tc>
      </w:tr>
      <w:tr w:rsidR="00C244B8" w:rsidTr="005D6400">
        <w:trPr>
          <w:cantSplit/>
          <w:trHeight w:val="397"/>
          <w:tblHeader/>
          <w:jc w:val="center"/>
        </w:trPr>
        <w:tc>
          <w:tcPr>
            <w:tcW w:w="2409"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244B8" w:rsidTr="005D6400">
        <w:trPr>
          <w:cantSplit/>
          <w:trHeight w:val="369"/>
          <w:jc w:val="center"/>
        </w:trPr>
        <w:tc>
          <w:tcPr>
            <w:tcW w:w="2409"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数量指标</w:t>
            </w:r>
          </w:p>
        </w:tc>
        <w:tc>
          <w:tcPr>
            <w:tcW w:w="1985" w:type="dxa"/>
            <w:shd w:val="clear" w:color="auto" w:fill="auto"/>
            <w:vAlign w:val="center"/>
          </w:tcPr>
          <w:p w:rsidR="00C244B8" w:rsidRPr="0084730F" w:rsidRDefault="0084730F" w:rsidP="0084730F">
            <w:pPr>
              <w:pStyle w:val="2"/>
              <w:rPr>
                <w:lang w:val="uk-UA"/>
              </w:rPr>
            </w:pPr>
            <w:r>
              <w:t>工资发放人数</w:t>
            </w:r>
          </w:p>
        </w:tc>
        <w:tc>
          <w:tcPr>
            <w:tcW w:w="3402"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发放工资人数情况</w:t>
            </w:r>
          </w:p>
        </w:tc>
        <w:tc>
          <w:tcPr>
            <w:tcW w:w="1843"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≤21</w:t>
            </w:r>
            <w:r>
              <w:t>人</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市政府督查室</w:t>
            </w:r>
            <w:r w:rsidRPr="000F046C">
              <w:rPr>
                <w:rFonts w:ascii="Times New Roman" w:eastAsia="仿宋_GB2312" w:hAnsi="Times New Roman" w:cs="Times New Roman" w:hint="eastAsia"/>
              </w:rPr>
              <w:t>585</w:t>
            </w:r>
            <w:r w:rsidRPr="000F046C">
              <w:rPr>
                <w:rFonts w:ascii="Times New Roman" w:eastAsia="仿宋_GB2312" w:hAnsi="Times New Roman" w:cs="Times New Roman" w:hint="eastAsia"/>
              </w:rPr>
              <w:t>和</w:t>
            </w:r>
            <w:r w:rsidRPr="000F046C">
              <w:rPr>
                <w:rFonts w:ascii="Times New Roman" w:eastAsia="仿宋_GB2312" w:hAnsi="Times New Roman" w:cs="Times New Roman" w:hint="eastAsia"/>
              </w:rPr>
              <w:t>255</w:t>
            </w:r>
            <w:r w:rsidRPr="000F046C">
              <w:rPr>
                <w:rFonts w:ascii="Times New Roman" w:eastAsia="仿宋_GB2312" w:hAnsi="Times New Roman" w:cs="Times New Roman" w:hint="eastAsia"/>
              </w:rPr>
              <w:t>号</w:t>
            </w:r>
          </w:p>
        </w:tc>
      </w:tr>
      <w:tr w:rsidR="00C244B8" w:rsidTr="005D6400">
        <w:trPr>
          <w:cantSplit/>
          <w:trHeight w:val="369"/>
          <w:jc w:val="center"/>
        </w:trPr>
        <w:tc>
          <w:tcPr>
            <w:tcW w:w="2409"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质量指标</w:t>
            </w:r>
          </w:p>
        </w:tc>
        <w:tc>
          <w:tcPr>
            <w:tcW w:w="1985"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工资</w:t>
            </w:r>
            <w:r w:rsidR="00C244B8" w:rsidRPr="000F046C">
              <w:rPr>
                <w:rFonts w:ascii="Times New Roman" w:eastAsia="仿宋_GB2312" w:hAnsi="Times New Roman" w:cs="Times New Roman" w:hint="eastAsia"/>
              </w:rPr>
              <w:t>发放率</w:t>
            </w: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资金发放</w:t>
            </w:r>
            <w:r w:rsidR="0001452F">
              <w:rPr>
                <w:rFonts w:ascii="Times New Roman" w:eastAsia="仿宋_GB2312" w:hAnsi="Times New Roman" w:cs="Times New Roman" w:hint="eastAsia"/>
              </w:rPr>
              <w:t>情况</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100%</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年度预算安排</w:t>
            </w:r>
          </w:p>
        </w:tc>
      </w:tr>
      <w:tr w:rsidR="00C244B8" w:rsidTr="005D6400">
        <w:trPr>
          <w:cantSplit/>
          <w:trHeight w:val="369"/>
          <w:jc w:val="center"/>
        </w:trPr>
        <w:tc>
          <w:tcPr>
            <w:tcW w:w="2409"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时效指标</w:t>
            </w: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F046C">
              <w:rPr>
                <w:rFonts w:ascii="Times New Roman" w:eastAsia="仿宋_GB2312" w:hAnsi="Times New Roman" w:cs="Times New Roman" w:hint="eastAsia"/>
              </w:rPr>
              <w:t>工资发放及时性</w:t>
            </w:r>
          </w:p>
        </w:tc>
        <w:tc>
          <w:tcPr>
            <w:tcW w:w="3402"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工资发放时效</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及时</w:t>
            </w:r>
          </w:p>
        </w:tc>
        <w:tc>
          <w:tcPr>
            <w:tcW w:w="2155"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年度预算安排</w:t>
            </w:r>
          </w:p>
        </w:tc>
      </w:tr>
      <w:tr w:rsidR="00C244B8" w:rsidTr="005D6400">
        <w:trPr>
          <w:cantSplit/>
          <w:trHeight w:val="369"/>
          <w:jc w:val="center"/>
        </w:trPr>
        <w:tc>
          <w:tcPr>
            <w:tcW w:w="2409"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F6B0F">
              <w:rPr>
                <w:rFonts w:ascii="Times New Roman" w:eastAsia="仿宋_GB2312" w:hAnsi="Times New Roman" w:cs="Times New Roman" w:hint="eastAsia"/>
              </w:rPr>
              <w:t>成本指标</w:t>
            </w:r>
          </w:p>
        </w:tc>
        <w:tc>
          <w:tcPr>
            <w:tcW w:w="1985" w:type="dxa"/>
            <w:shd w:val="clear" w:color="auto" w:fill="auto"/>
            <w:vAlign w:val="center"/>
          </w:tcPr>
          <w:p w:rsidR="00C244B8" w:rsidRPr="0001452F" w:rsidRDefault="0001452F" w:rsidP="0001452F">
            <w:pPr>
              <w:pStyle w:val="2"/>
              <w:rPr>
                <w:lang w:val="uk-UA"/>
              </w:rPr>
            </w:pPr>
            <w:r>
              <w:t>成本</w:t>
            </w:r>
          </w:p>
        </w:tc>
        <w:tc>
          <w:tcPr>
            <w:tcW w:w="3402"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月度人员保障经费成本</w:t>
            </w:r>
          </w:p>
        </w:tc>
        <w:tc>
          <w:tcPr>
            <w:tcW w:w="1843"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≤71298</w:t>
            </w:r>
            <w:r>
              <w:t>元</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F6B0F">
              <w:rPr>
                <w:rFonts w:ascii="Times New Roman" w:eastAsia="仿宋_GB2312" w:hAnsi="Times New Roman" w:cs="Times New Roman" w:hint="eastAsia"/>
              </w:rPr>
              <w:t>年度预算安排</w:t>
            </w:r>
          </w:p>
        </w:tc>
      </w:tr>
      <w:tr w:rsidR="00C244B8" w:rsidTr="005D6400">
        <w:trPr>
          <w:cantSplit/>
          <w:trHeight w:val="369"/>
          <w:jc w:val="center"/>
        </w:trPr>
        <w:tc>
          <w:tcPr>
            <w:tcW w:w="2409"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hint="eastAsia"/>
              </w:rPr>
              <w:t>社会效益指标</w:t>
            </w:r>
          </w:p>
        </w:tc>
        <w:tc>
          <w:tcPr>
            <w:tcW w:w="1985"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hint="eastAsia"/>
              </w:rPr>
              <w:t>保障正常运转</w:t>
            </w:r>
          </w:p>
        </w:tc>
        <w:tc>
          <w:tcPr>
            <w:tcW w:w="3402"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hint="eastAsia"/>
              </w:rPr>
              <w:t>正常运转情况</w:t>
            </w:r>
          </w:p>
        </w:tc>
        <w:tc>
          <w:tcPr>
            <w:tcW w:w="1843"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有效保障</w:t>
            </w:r>
          </w:p>
        </w:tc>
        <w:tc>
          <w:tcPr>
            <w:tcW w:w="2155"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hint="eastAsia"/>
              </w:rPr>
              <w:t>出勤表</w:t>
            </w:r>
          </w:p>
        </w:tc>
      </w:tr>
      <w:tr w:rsidR="00C244B8" w:rsidTr="005D6400">
        <w:trPr>
          <w:cantSplit/>
          <w:trHeight w:val="369"/>
          <w:jc w:val="center"/>
        </w:trPr>
        <w:tc>
          <w:tcPr>
            <w:tcW w:w="2409"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r>
      <w:tr w:rsidR="00C244B8" w:rsidTr="005D6400">
        <w:trPr>
          <w:cantSplit/>
          <w:trHeight w:val="369"/>
          <w:jc w:val="center"/>
        </w:trPr>
        <w:tc>
          <w:tcPr>
            <w:tcW w:w="2409" w:type="dxa"/>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hint="eastAsia"/>
              </w:rPr>
              <w:t>服务对象满意度指标</w:t>
            </w:r>
          </w:p>
        </w:tc>
        <w:tc>
          <w:tcPr>
            <w:tcW w:w="1985" w:type="dxa"/>
            <w:shd w:val="clear" w:color="auto" w:fill="auto"/>
            <w:vAlign w:val="center"/>
          </w:tcPr>
          <w:p w:rsidR="00C244B8" w:rsidRPr="0001452F" w:rsidRDefault="0001452F" w:rsidP="0001452F">
            <w:pPr>
              <w:pStyle w:val="2"/>
              <w:rPr>
                <w:lang w:val="uk-UA"/>
              </w:rPr>
            </w:pPr>
            <w:r>
              <w:t>工作人员满意度</w:t>
            </w:r>
          </w:p>
        </w:tc>
        <w:tc>
          <w:tcPr>
            <w:tcW w:w="3402" w:type="dxa"/>
            <w:shd w:val="clear" w:color="auto" w:fill="auto"/>
            <w:vAlign w:val="center"/>
          </w:tcPr>
          <w:p w:rsidR="00C244B8" w:rsidRDefault="0001452F" w:rsidP="005D6400">
            <w:pPr>
              <w:spacing w:line="300" w:lineRule="exact"/>
              <w:jc w:val="left"/>
              <w:rPr>
                <w:rFonts w:ascii="Times New Roman" w:eastAsia="仿宋_GB2312" w:hAnsi="Times New Roman" w:cs="Times New Roman"/>
              </w:rPr>
            </w:pPr>
            <w:r>
              <w:t>工资发放人员满意度情况</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7C318E">
              <w:rPr>
                <w:rFonts w:ascii="Times New Roman" w:eastAsia="仿宋_GB2312" w:hAnsi="Times New Roman" w:cs="Times New Roman"/>
              </w:rPr>
              <w:t>&gt;=</w:t>
            </w:r>
            <w:r>
              <w:rPr>
                <w:rFonts w:ascii="Times New Roman" w:eastAsia="仿宋_GB2312" w:hAnsi="Times New Roman" w:cs="Times New Roman"/>
              </w:rPr>
              <w:t>90%</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考核表</w:t>
            </w:r>
          </w:p>
        </w:tc>
      </w:tr>
    </w:tbl>
    <w:p w:rsidR="0091063D" w:rsidRDefault="0091063D" w:rsidP="00C244B8">
      <w:pPr>
        <w:ind w:firstLineChars="200" w:firstLine="560"/>
        <w:jc w:val="left"/>
        <w:outlineLvl w:val="1"/>
        <w:rPr>
          <w:rFonts w:ascii="Times New Roman" w:eastAsia="仿宋_GB2312" w:hAnsi="Times New Roman" w:cs="Times New Roman"/>
          <w:sz w:val="28"/>
        </w:rPr>
      </w:pPr>
    </w:p>
    <w:p w:rsidR="00C244B8" w:rsidRPr="007F6EA0" w:rsidRDefault="00C244B8" w:rsidP="007F6EA0">
      <w:pPr>
        <w:ind w:firstLineChars="200" w:firstLine="640"/>
        <w:jc w:val="left"/>
        <w:outlineLvl w:val="1"/>
        <w:rPr>
          <w:rFonts w:ascii="仿宋_GB2312" w:eastAsia="仿宋_GB2312" w:cs="Times New Roman"/>
          <w:sz w:val="32"/>
          <w:szCs w:val="32"/>
        </w:rPr>
      </w:pPr>
      <w:r w:rsidRPr="007F6EA0">
        <w:rPr>
          <w:rFonts w:ascii="仿宋_GB2312" w:eastAsia="仿宋_GB2312" w:cs="Times New Roman"/>
          <w:sz w:val="32"/>
          <w:szCs w:val="32"/>
        </w:rPr>
        <w:t>4.</w:t>
      </w:r>
      <w:r w:rsidRPr="007F6EA0">
        <w:rPr>
          <w:rFonts w:ascii="仿宋_GB2312" w:eastAsia="仿宋_GB2312" w:cs="Times New Roman" w:hint="eastAsia"/>
          <w:sz w:val="32"/>
          <w:szCs w:val="32"/>
        </w:rPr>
        <w:t>内部设施设备软硬件购置经费</w:t>
      </w:r>
      <w:r w:rsidRPr="007F6EA0">
        <w:rPr>
          <w:rFonts w:ascii="仿宋_GB2312" w:eastAsia="仿宋_GB2312" w:cs="Times New Roman"/>
          <w:sz w:val="32"/>
          <w:szCs w:val="32"/>
        </w:rPr>
        <w:t>绩效目标表</w:t>
      </w:r>
    </w:p>
    <w:p w:rsidR="00C244B8" w:rsidRDefault="00C244B8" w:rsidP="00C244B8">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53"/>
        <w:gridCol w:w="2268"/>
        <w:gridCol w:w="2641"/>
        <w:gridCol w:w="3402"/>
        <w:gridCol w:w="1843"/>
        <w:gridCol w:w="2155"/>
      </w:tblGrid>
      <w:tr w:rsidR="00C244B8" w:rsidTr="00175248">
        <w:trPr>
          <w:cantSplit/>
          <w:trHeight w:val="397"/>
          <w:tblHeader/>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309" w:type="dxa"/>
            <w:gridSpan w:val="5"/>
            <w:shd w:val="clear" w:color="auto" w:fill="auto"/>
            <w:vAlign w:val="center"/>
          </w:tcPr>
          <w:p w:rsidR="00C244B8" w:rsidRDefault="00C244B8" w:rsidP="005D6400">
            <w:pPr>
              <w:spacing w:line="300" w:lineRule="exact"/>
              <w:rPr>
                <w:rFonts w:ascii="Times New Roman" w:eastAsia="仿宋_GB2312" w:hAnsi="Times New Roman" w:cs="Times New Roman"/>
                <w:b/>
              </w:rPr>
            </w:pPr>
            <w:r>
              <w:rPr>
                <w:rFonts w:ascii="Times New Roman" w:eastAsia="仿宋_GB2312" w:hAnsi="Times New Roman" w:cs="Times New Roman" w:hint="eastAsia"/>
                <w:b/>
              </w:rPr>
              <w:t>提高数字资源的普及，通过各种数据平台使用，使读者动过多种渠道获取图书资源。</w:t>
            </w:r>
          </w:p>
        </w:tc>
      </w:tr>
      <w:tr w:rsidR="00C244B8" w:rsidTr="00175248">
        <w:trPr>
          <w:cantSplit/>
          <w:trHeight w:val="397"/>
          <w:tblHeader/>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641"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244B8" w:rsidTr="00175248">
        <w:trPr>
          <w:cantSplit/>
          <w:trHeight w:val="369"/>
          <w:jc w:val="center"/>
        </w:trPr>
        <w:tc>
          <w:tcPr>
            <w:tcW w:w="1753"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数量指标</w:t>
            </w:r>
          </w:p>
        </w:tc>
        <w:tc>
          <w:tcPr>
            <w:tcW w:w="2641" w:type="dxa"/>
            <w:shd w:val="clear" w:color="auto" w:fill="auto"/>
            <w:vAlign w:val="center"/>
          </w:tcPr>
          <w:p w:rsidR="00C244B8" w:rsidRPr="00B858F7" w:rsidRDefault="00B858F7" w:rsidP="00B858F7">
            <w:pPr>
              <w:pStyle w:val="2"/>
              <w:rPr>
                <w:lang w:val="uk-UA"/>
              </w:rPr>
            </w:pPr>
            <w:r>
              <w:t>系统更新数字资源数量</w:t>
            </w:r>
          </w:p>
        </w:tc>
        <w:tc>
          <w:tcPr>
            <w:tcW w:w="3402" w:type="dxa"/>
            <w:shd w:val="clear" w:color="auto" w:fill="auto"/>
            <w:vAlign w:val="center"/>
          </w:tcPr>
          <w:p w:rsidR="00C244B8" w:rsidRDefault="00B858F7" w:rsidP="005D6400">
            <w:pPr>
              <w:spacing w:line="300" w:lineRule="exact"/>
              <w:jc w:val="left"/>
              <w:rPr>
                <w:rFonts w:ascii="Times New Roman" w:eastAsia="仿宋_GB2312" w:hAnsi="Times New Roman" w:cs="Times New Roman"/>
              </w:rPr>
            </w:pPr>
            <w:r>
              <w:t>馆内系统更新数字资源情况</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542BA5">
              <w:rPr>
                <w:rFonts w:ascii="Times New Roman" w:eastAsia="仿宋_GB2312" w:hAnsi="Times New Roman" w:cs="Times New Roman"/>
              </w:rPr>
              <w:t>&gt;=</w:t>
            </w:r>
            <w:r w:rsidR="00B858F7">
              <w:rPr>
                <w:rFonts w:ascii="Times New Roman" w:eastAsia="仿宋_GB2312" w:hAnsi="Times New Roman" w:cs="Times New Roman"/>
              </w:rPr>
              <w:t>8</w:t>
            </w:r>
            <w:r>
              <w:rPr>
                <w:rFonts w:ascii="Times New Roman" w:eastAsia="仿宋_GB2312" w:hAnsi="Times New Roman" w:cs="Times New Roman" w:hint="eastAsia"/>
              </w:rPr>
              <w:t>个</w:t>
            </w:r>
          </w:p>
        </w:tc>
        <w:tc>
          <w:tcPr>
            <w:tcW w:w="2155" w:type="dxa"/>
            <w:shd w:val="clear" w:color="auto" w:fill="auto"/>
            <w:vAlign w:val="center"/>
          </w:tcPr>
          <w:p w:rsidR="00C244B8" w:rsidRDefault="00B858F7" w:rsidP="005D6400">
            <w:pPr>
              <w:spacing w:line="300" w:lineRule="exact"/>
              <w:jc w:val="left"/>
              <w:rPr>
                <w:rFonts w:ascii="Times New Roman" w:eastAsia="仿宋_GB2312" w:hAnsi="Times New Roman" w:cs="Times New Roman"/>
              </w:rPr>
            </w:pPr>
            <w:r>
              <w:t>图书馆评估标准</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质量指标</w:t>
            </w:r>
          </w:p>
        </w:tc>
        <w:tc>
          <w:tcPr>
            <w:tcW w:w="2641" w:type="dxa"/>
            <w:shd w:val="clear" w:color="auto" w:fill="auto"/>
            <w:vAlign w:val="center"/>
          </w:tcPr>
          <w:p w:rsidR="00C244B8" w:rsidRPr="00B858F7" w:rsidRDefault="00B858F7" w:rsidP="00B858F7">
            <w:pPr>
              <w:pStyle w:val="2"/>
              <w:rPr>
                <w:lang w:val="uk-UA"/>
              </w:rPr>
            </w:pPr>
            <w:r>
              <w:t>数字资源正常运转率</w:t>
            </w:r>
          </w:p>
        </w:tc>
        <w:tc>
          <w:tcPr>
            <w:tcW w:w="3402" w:type="dxa"/>
            <w:shd w:val="clear" w:color="auto" w:fill="auto"/>
            <w:vAlign w:val="center"/>
          </w:tcPr>
          <w:p w:rsidR="00C244B8" w:rsidRDefault="00B858F7" w:rsidP="005D6400">
            <w:pPr>
              <w:spacing w:line="300" w:lineRule="exact"/>
              <w:jc w:val="left"/>
              <w:rPr>
                <w:rFonts w:ascii="Times New Roman" w:eastAsia="仿宋_GB2312" w:hAnsi="Times New Roman" w:cs="Times New Roman"/>
              </w:rPr>
            </w:pPr>
            <w:r>
              <w:t>数字资源正常运转情况</w:t>
            </w:r>
          </w:p>
        </w:tc>
        <w:tc>
          <w:tcPr>
            <w:tcW w:w="1843" w:type="dxa"/>
            <w:shd w:val="clear" w:color="auto" w:fill="auto"/>
            <w:vAlign w:val="center"/>
          </w:tcPr>
          <w:p w:rsidR="00C244B8" w:rsidRDefault="00B858F7" w:rsidP="005D6400">
            <w:pPr>
              <w:spacing w:line="300" w:lineRule="exact"/>
              <w:jc w:val="left"/>
              <w:rPr>
                <w:rFonts w:ascii="Times New Roman" w:eastAsia="仿宋_GB2312" w:hAnsi="Times New Roman" w:cs="Times New Roman"/>
              </w:rPr>
            </w:pPr>
            <w:r>
              <w:t>≥90%</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平台运转记录表</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时效指标</w:t>
            </w:r>
          </w:p>
        </w:tc>
        <w:tc>
          <w:tcPr>
            <w:tcW w:w="2641" w:type="dxa"/>
            <w:shd w:val="clear" w:color="auto" w:fill="auto"/>
            <w:vAlign w:val="center"/>
          </w:tcPr>
          <w:p w:rsidR="00C244B8" w:rsidRPr="00175248" w:rsidRDefault="00175248" w:rsidP="00175248">
            <w:pPr>
              <w:pStyle w:val="2"/>
              <w:rPr>
                <w:lang w:val="uk-UA"/>
              </w:rPr>
            </w:pPr>
            <w:r>
              <w:t>数字资源购买及时性</w:t>
            </w:r>
          </w:p>
        </w:tc>
        <w:tc>
          <w:tcPr>
            <w:tcW w:w="3402"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数字资源购买情况</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及时</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参照往年执行情况</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成本指标</w:t>
            </w:r>
          </w:p>
        </w:tc>
        <w:tc>
          <w:tcPr>
            <w:tcW w:w="2641" w:type="dxa"/>
            <w:shd w:val="clear" w:color="auto" w:fill="auto"/>
            <w:vAlign w:val="center"/>
          </w:tcPr>
          <w:p w:rsidR="00C244B8" w:rsidRPr="00175248" w:rsidRDefault="00175248" w:rsidP="00175248">
            <w:pPr>
              <w:pStyle w:val="2"/>
              <w:rPr>
                <w:lang w:val="uk-UA"/>
              </w:rPr>
            </w:pPr>
            <w:r>
              <w:t>服务续保单位成本</w:t>
            </w:r>
          </w:p>
        </w:tc>
        <w:tc>
          <w:tcPr>
            <w:tcW w:w="3402"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馆内服务器单位续保费用</w:t>
            </w:r>
          </w:p>
        </w:tc>
        <w:tc>
          <w:tcPr>
            <w:tcW w:w="1843"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≥1.15</w:t>
            </w:r>
            <w:r>
              <w:t>万元</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预算编制</w:t>
            </w:r>
          </w:p>
        </w:tc>
      </w:tr>
      <w:tr w:rsidR="00C244B8" w:rsidTr="00175248">
        <w:trPr>
          <w:cantSplit/>
          <w:trHeight w:val="369"/>
          <w:jc w:val="center"/>
        </w:trPr>
        <w:tc>
          <w:tcPr>
            <w:tcW w:w="1753"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社会效益指标</w:t>
            </w:r>
          </w:p>
        </w:tc>
        <w:tc>
          <w:tcPr>
            <w:tcW w:w="2641" w:type="dxa"/>
            <w:shd w:val="clear" w:color="auto" w:fill="auto"/>
            <w:vAlign w:val="center"/>
          </w:tcPr>
          <w:p w:rsidR="00C244B8" w:rsidRPr="00175248" w:rsidRDefault="00175248" w:rsidP="00175248">
            <w:pPr>
              <w:pStyle w:val="2"/>
              <w:rPr>
                <w:lang w:val="uk-UA"/>
              </w:rPr>
            </w:pPr>
            <w:r>
              <w:t>公众账号阅读量</w:t>
            </w:r>
          </w:p>
        </w:tc>
        <w:tc>
          <w:tcPr>
            <w:tcW w:w="3402"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馆内网站阅读情况</w:t>
            </w:r>
          </w:p>
        </w:tc>
        <w:tc>
          <w:tcPr>
            <w:tcW w:w="1843"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≥5000</w:t>
            </w:r>
            <w:r>
              <w:t>次</w:t>
            </w:r>
          </w:p>
        </w:tc>
        <w:tc>
          <w:tcPr>
            <w:tcW w:w="2155" w:type="dxa"/>
            <w:shd w:val="clear" w:color="auto" w:fill="auto"/>
            <w:vAlign w:val="center"/>
          </w:tcPr>
          <w:p w:rsidR="00C244B8" w:rsidRDefault="00175248" w:rsidP="005D6400">
            <w:pPr>
              <w:spacing w:line="300" w:lineRule="exact"/>
              <w:jc w:val="left"/>
              <w:rPr>
                <w:rFonts w:ascii="Times New Roman" w:eastAsia="仿宋_GB2312" w:hAnsi="Times New Roman" w:cs="Times New Roman"/>
              </w:rPr>
            </w:pPr>
            <w:r>
              <w:t>平台数据统计</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2641"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r>
      <w:tr w:rsidR="00C244B8" w:rsidTr="00175248">
        <w:trPr>
          <w:cantSplit/>
          <w:trHeight w:val="369"/>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服务对象满意度指标</w:t>
            </w:r>
          </w:p>
        </w:tc>
        <w:tc>
          <w:tcPr>
            <w:tcW w:w="2641" w:type="dxa"/>
            <w:shd w:val="clear" w:color="auto" w:fill="auto"/>
            <w:vAlign w:val="center"/>
          </w:tcPr>
          <w:p w:rsidR="00C244B8" w:rsidRPr="005A2038" w:rsidRDefault="005A2038" w:rsidP="005A2038">
            <w:pPr>
              <w:pStyle w:val="2"/>
              <w:rPr>
                <w:lang w:val="uk-UA"/>
              </w:rPr>
            </w:pPr>
            <w:r>
              <w:t>平台读者访问的满意度</w:t>
            </w: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hint="eastAsia"/>
              </w:rPr>
              <w:t>读者对平台访问的满意度</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D66DC3">
              <w:rPr>
                <w:rFonts w:ascii="Times New Roman" w:eastAsia="仿宋_GB2312" w:hAnsi="Times New Roman" w:cs="Times New Roman"/>
              </w:rPr>
              <w:t>&gt;=</w:t>
            </w:r>
            <w:r>
              <w:rPr>
                <w:rFonts w:ascii="Times New Roman" w:eastAsia="仿宋_GB2312" w:hAnsi="Times New Roman" w:cs="Times New Roman"/>
              </w:rPr>
              <w:t>90%</w:t>
            </w:r>
          </w:p>
        </w:tc>
        <w:tc>
          <w:tcPr>
            <w:tcW w:w="2155" w:type="dxa"/>
            <w:shd w:val="clear" w:color="auto" w:fill="auto"/>
            <w:vAlign w:val="center"/>
          </w:tcPr>
          <w:p w:rsidR="00C244B8" w:rsidRDefault="005A2038" w:rsidP="005D6400">
            <w:pPr>
              <w:spacing w:line="300" w:lineRule="exact"/>
              <w:jc w:val="left"/>
              <w:rPr>
                <w:rFonts w:ascii="Times New Roman" w:eastAsia="仿宋_GB2312" w:hAnsi="Times New Roman" w:cs="Times New Roman"/>
              </w:rPr>
            </w:pPr>
            <w:r>
              <w:t>问卷调查表</w:t>
            </w:r>
          </w:p>
        </w:tc>
      </w:tr>
    </w:tbl>
    <w:p w:rsidR="0091063D" w:rsidRDefault="0091063D" w:rsidP="00C244B8">
      <w:pPr>
        <w:ind w:firstLineChars="200" w:firstLine="560"/>
        <w:jc w:val="left"/>
        <w:outlineLvl w:val="1"/>
        <w:rPr>
          <w:rFonts w:ascii="Times New Roman" w:eastAsia="仿宋_GB2312" w:hAnsi="Times New Roman" w:cs="Times New Roman"/>
          <w:sz w:val="28"/>
        </w:rPr>
      </w:pPr>
    </w:p>
    <w:p w:rsidR="00C244B8" w:rsidRPr="007F6EA0" w:rsidRDefault="00C244B8" w:rsidP="00C244B8">
      <w:pPr>
        <w:ind w:firstLineChars="200" w:firstLine="640"/>
        <w:jc w:val="left"/>
        <w:outlineLvl w:val="1"/>
        <w:rPr>
          <w:rFonts w:ascii="仿宋_GB2312" w:eastAsia="仿宋_GB2312" w:cs="Times New Roman"/>
          <w:sz w:val="32"/>
          <w:szCs w:val="32"/>
        </w:rPr>
      </w:pPr>
      <w:r w:rsidRPr="007F6EA0">
        <w:rPr>
          <w:rFonts w:ascii="仿宋_GB2312" w:eastAsia="仿宋_GB2312" w:cs="Times New Roman" w:hint="eastAsia"/>
          <w:sz w:val="32"/>
          <w:szCs w:val="32"/>
        </w:rPr>
        <w:t>5</w:t>
      </w:r>
      <w:r w:rsidRPr="007F6EA0">
        <w:rPr>
          <w:rFonts w:ascii="仿宋_GB2312" w:eastAsia="仿宋_GB2312" w:cs="Times New Roman"/>
          <w:sz w:val="32"/>
          <w:szCs w:val="32"/>
        </w:rPr>
        <w:t>.</w:t>
      </w:r>
      <w:r w:rsidRPr="007F6EA0">
        <w:rPr>
          <w:rFonts w:ascii="仿宋_GB2312" w:eastAsia="仿宋_GB2312" w:cs="Times New Roman" w:hint="eastAsia"/>
          <w:sz w:val="32"/>
          <w:szCs w:val="32"/>
        </w:rPr>
        <w:t>图书流动服务车经费</w:t>
      </w:r>
      <w:r w:rsidRPr="007F6EA0">
        <w:rPr>
          <w:rFonts w:ascii="仿宋_GB2312" w:eastAsia="仿宋_GB2312" w:cs="Times New Roman"/>
          <w:sz w:val="32"/>
          <w:szCs w:val="32"/>
        </w:rPr>
        <w:t>绩效目标表</w:t>
      </w:r>
    </w:p>
    <w:p w:rsidR="00C244B8" w:rsidRDefault="00C244B8" w:rsidP="00C244B8">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53"/>
        <w:gridCol w:w="2924"/>
        <w:gridCol w:w="1985"/>
        <w:gridCol w:w="3402"/>
        <w:gridCol w:w="1843"/>
        <w:gridCol w:w="2155"/>
      </w:tblGrid>
      <w:tr w:rsidR="00C244B8" w:rsidTr="00175248">
        <w:trPr>
          <w:cantSplit/>
          <w:trHeight w:val="397"/>
          <w:tblHeader/>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309" w:type="dxa"/>
            <w:gridSpan w:val="5"/>
            <w:shd w:val="clear" w:color="auto" w:fill="auto"/>
            <w:vAlign w:val="center"/>
          </w:tcPr>
          <w:p w:rsidR="00C244B8" w:rsidRDefault="00C244B8" w:rsidP="005D6400">
            <w:pPr>
              <w:spacing w:line="300" w:lineRule="exact"/>
              <w:rPr>
                <w:rFonts w:ascii="Times New Roman" w:eastAsia="仿宋_GB2312" w:hAnsi="Times New Roman" w:cs="Times New Roman"/>
                <w:b/>
              </w:rPr>
            </w:pPr>
            <w:r>
              <w:rPr>
                <w:rFonts w:ascii="Times New Roman" w:eastAsia="仿宋_GB2312" w:hAnsi="Times New Roman" w:cs="Times New Roman" w:hint="eastAsia"/>
                <w:b/>
              </w:rPr>
              <w:t>开展流动服务，争取流动服务进社区、乡镇、农村。</w:t>
            </w:r>
          </w:p>
        </w:tc>
      </w:tr>
      <w:tr w:rsidR="00C244B8" w:rsidTr="00175248">
        <w:trPr>
          <w:cantSplit/>
          <w:trHeight w:val="397"/>
          <w:tblHeader/>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924"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244B8" w:rsidRDefault="00C244B8" w:rsidP="005D64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244B8" w:rsidTr="00175248">
        <w:trPr>
          <w:cantSplit/>
          <w:trHeight w:val="369"/>
          <w:jc w:val="center"/>
        </w:trPr>
        <w:tc>
          <w:tcPr>
            <w:tcW w:w="1753"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D2F98">
              <w:rPr>
                <w:rFonts w:ascii="Times New Roman" w:eastAsia="仿宋_GB2312" w:hAnsi="Times New Roman" w:cs="Times New Roman" w:hint="eastAsia"/>
              </w:rPr>
              <w:t>数量指标</w:t>
            </w:r>
          </w:p>
        </w:tc>
        <w:tc>
          <w:tcPr>
            <w:tcW w:w="1985" w:type="dxa"/>
            <w:shd w:val="clear" w:color="auto" w:fill="auto"/>
            <w:vAlign w:val="center"/>
          </w:tcPr>
          <w:p w:rsidR="00C244B8" w:rsidRPr="00945B55" w:rsidRDefault="00945B55" w:rsidP="00945B55">
            <w:pPr>
              <w:pStyle w:val="2"/>
              <w:rPr>
                <w:lang w:val="uk-UA"/>
              </w:rPr>
            </w:pPr>
            <w:r>
              <w:t>流动服务次数</w:t>
            </w:r>
          </w:p>
        </w:tc>
        <w:tc>
          <w:tcPr>
            <w:tcW w:w="3402"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全年流动次数</w:t>
            </w:r>
          </w:p>
        </w:tc>
        <w:tc>
          <w:tcPr>
            <w:tcW w:w="1843"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≥30</w:t>
            </w:r>
            <w:r>
              <w:t>次</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0D2F98">
              <w:rPr>
                <w:rFonts w:ascii="Times New Roman" w:eastAsia="仿宋_GB2312" w:hAnsi="Times New Roman" w:cs="Times New Roman" w:hint="eastAsia"/>
              </w:rPr>
              <w:t>河北省基本公共文化服务实施标准（</w:t>
            </w:r>
            <w:r w:rsidRPr="000D2F98">
              <w:rPr>
                <w:rFonts w:ascii="Times New Roman" w:eastAsia="仿宋_GB2312" w:hAnsi="Times New Roman" w:cs="Times New Roman" w:hint="eastAsia"/>
              </w:rPr>
              <w:t>2016-2020</w:t>
            </w:r>
            <w:r w:rsidRPr="000D2F98">
              <w:rPr>
                <w:rFonts w:ascii="Times New Roman" w:eastAsia="仿宋_GB2312" w:hAnsi="Times New Roman" w:cs="Times New Roman" w:hint="eastAsia"/>
              </w:rPr>
              <w:t>）</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质量指标</w:t>
            </w: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车辆正常运转率</w:t>
            </w: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流动服务车辆正常运转率</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rPr>
              <w:t>100%</w:t>
            </w: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车辆使用登记表</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时效指标</w:t>
            </w:r>
          </w:p>
        </w:tc>
        <w:tc>
          <w:tcPr>
            <w:tcW w:w="1985" w:type="dxa"/>
            <w:shd w:val="clear" w:color="auto" w:fill="auto"/>
            <w:vAlign w:val="center"/>
          </w:tcPr>
          <w:p w:rsidR="00C244B8" w:rsidRPr="00945B55" w:rsidRDefault="00945B55" w:rsidP="00945B55">
            <w:pPr>
              <w:pStyle w:val="2"/>
              <w:rPr>
                <w:lang w:val="uk-UA"/>
              </w:rPr>
            </w:pPr>
            <w:r>
              <w:t>资金使用支出情况</w:t>
            </w:r>
          </w:p>
        </w:tc>
        <w:tc>
          <w:tcPr>
            <w:tcW w:w="3402"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年度资金使用支出时限</w:t>
            </w:r>
          </w:p>
        </w:tc>
        <w:tc>
          <w:tcPr>
            <w:tcW w:w="1843"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≤12</w:t>
            </w:r>
            <w:r>
              <w:t>月</w:t>
            </w:r>
          </w:p>
        </w:tc>
        <w:tc>
          <w:tcPr>
            <w:tcW w:w="2155"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年度预算要求</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成本指标</w:t>
            </w: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流动服务成本</w:t>
            </w:r>
          </w:p>
        </w:tc>
        <w:tc>
          <w:tcPr>
            <w:tcW w:w="3402"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每次下乡流动服务成本</w:t>
            </w:r>
          </w:p>
        </w:tc>
        <w:tc>
          <w:tcPr>
            <w:tcW w:w="1843"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≤250</w:t>
            </w:r>
            <w:r>
              <w:t>元</w:t>
            </w:r>
          </w:p>
        </w:tc>
        <w:tc>
          <w:tcPr>
            <w:tcW w:w="2155" w:type="dxa"/>
            <w:shd w:val="clear" w:color="auto" w:fill="auto"/>
            <w:vAlign w:val="center"/>
          </w:tcPr>
          <w:p w:rsidR="00C244B8" w:rsidRDefault="00945B55" w:rsidP="005D6400">
            <w:pPr>
              <w:spacing w:line="300" w:lineRule="exact"/>
              <w:jc w:val="left"/>
              <w:rPr>
                <w:rFonts w:ascii="Times New Roman" w:eastAsia="仿宋_GB2312" w:hAnsi="Times New Roman" w:cs="Times New Roman"/>
              </w:rPr>
            </w:pPr>
            <w:r>
              <w:t>预算编制</w:t>
            </w:r>
          </w:p>
        </w:tc>
      </w:tr>
      <w:tr w:rsidR="00C244B8" w:rsidTr="00175248">
        <w:trPr>
          <w:cantSplit/>
          <w:trHeight w:val="369"/>
          <w:jc w:val="center"/>
        </w:trPr>
        <w:tc>
          <w:tcPr>
            <w:tcW w:w="1753" w:type="dxa"/>
            <w:vMerge w:val="restart"/>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社会效益指标</w:t>
            </w: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流动覆盖率</w:t>
            </w: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hint="eastAsia"/>
              </w:rPr>
              <w:t>镇级流动文化覆盖率</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FB3D57">
              <w:rPr>
                <w:rFonts w:ascii="Times New Roman" w:eastAsia="仿宋_GB2312" w:hAnsi="Times New Roman" w:cs="Times New Roman"/>
              </w:rPr>
              <w:t>&gt;=</w:t>
            </w:r>
            <w:r>
              <w:rPr>
                <w:rFonts w:ascii="Times New Roman" w:eastAsia="仿宋_GB2312" w:hAnsi="Times New Roman" w:cs="Times New Roman"/>
              </w:rPr>
              <w:t>80%</w:t>
            </w:r>
          </w:p>
        </w:tc>
        <w:tc>
          <w:tcPr>
            <w:tcW w:w="2155" w:type="dxa"/>
            <w:shd w:val="clear" w:color="auto" w:fill="auto"/>
            <w:vAlign w:val="center"/>
          </w:tcPr>
          <w:p w:rsidR="00C244B8" w:rsidRDefault="005A5A51" w:rsidP="005D6400">
            <w:pPr>
              <w:spacing w:line="300" w:lineRule="exact"/>
              <w:jc w:val="left"/>
              <w:rPr>
                <w:rFonts w:ascii="Times New Roman" w:eastAsia="仿宋_GB2312" w:hAnsi="Times New Roman" w:cs="Times New Roman"/>
              </w:rPr>
            </w:pPr>
            <w:r>
              <w:t>年度流动服务记录表</w:t>
            </w:r>
          </w:p>
        </w:tc>
      </w:tr>
      <w:tr w:rsidR="00C244B8" w:rsidTr="00175248">
        <w:trPr>
          <w:cantSplit/>
          <w:trHeight w:val="369"/>
          <w:jc w:val="center"/>
        </w:trPr>
        <w:tc>
          <w:tcPr>
            <w:tcW w:w="1753" w:type="dxa"/>
            <w:vMerge/>
            <w:shd w:val="clear" w:color="auto" w:fill="auto"/>
            <w:vAlign w:val="center"/>
          </w:tcPr>
          <w:p w:rsidR="00C244B8" w:rsidRDefault="00C244B8" w:rsidP="005D6400"/>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198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3402"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c>
          <w:tcPr>
            <w:tcW w:w="2155"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p>
        </w:tc>
      </w:tr>
      <w:tr w:rsidR="00C244B8" w:rsidTr="00175248">
        <w:trPr>
          <w:cantSplit/>
          <w:trHeight w:val="369"/>
          <w:jc w:val="center"/>
        </w:trPr>
        <w:tc>
          <w:tcPr>
            <w:tcW w:w="1753" w:type="dxa"/>
            <w:shd w:val="clear" w:color="auto" w:fill="auto"/>
            <w:vAlign w:val="center"/>
          </w:tcPr>
          <w:p w:rsidR="00C244B8" w:rsidRDefault="00C244B8" w:rsidP="005D64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924"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542E42">
              <w:rPr>
                <w:rFonts w:ascii="Times New Roman" w:eastAsia="仿宋_GB2312" w:hAnsi="Times New Roman" w:cs="Times New Roman" w:hint="eastAsia"/>
              </w:rPr>
              <w:t>服务对象满意度指标</w:t>
            </w:r>
          </w:p>
        </w:tc>
        <w:tc>
          <w:tcPr>
            <w:tcW w:w="1985" w:type="dxa"/>
            <w:shd w:val="clear" w:color="auto" w:fill="auto"/>
            <w:vAlign w:val="center"/>
          </w:tcPr>
          <w:p w:rsidR="00C244B8" w:rsidRDefault="00852ECD" w:rsidP="005D64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w:t>
            </w:r>
            <w:r w:rsidR="00C244B8" w:rsidRPr="00542E42">
              <w:rPr>
                <w:rFonts w:ascii="Times New Roman" w:eastAsia="仿宋_GB2312" w:hAnsi="Times New Roman" w:cs="Times New Roman" w:hint="eastAsia"/>
              </w:rPr>
              <w:t>满意度</w:t>
            </w:r>
          </w:p>
        </w:tc>
        <w:tc>
          <w:tcPr>
            <w:tcW w:w="3402" w:type="dxa"/>
            <w:shd w:val="clear" w:color="auto" w:fill="auto"/>
            <w:vAlign w:val="center"/>
          </w:tcPr>
          <w:p w:rsidR="00C244B8" w:rsidRDefault="00852ECD" w:rsidP="005D6400">
            <w:pPr>
              <w:spacing w:line="300" w:lineRule="exact"/>
              <w:jc w:val="left"/>
              <w:rPr>
                <w:rFonts w:ascii="Times New Roman" w:eastAsia="仿宋_GB2312" w:hAnsi="Times New Roman" w:cs="Times New Roman"/>
              </w:rPr>
            </w:pPr>
            <w:r>
              <w:t>服务群众对工作人员服务态度、服务质量的满意度</w:t>
            </w:r>
          </w:p>
        </w:tc>
        <w:tc>
          <w:tcPr>
            <w:tcW w:w="1843" w:type="dxa"/>
            <w:shd w:val="clear" w:color="auto" w:fill="auto"/>
            <w:vAlign w:val="center"/>
          </w:tcPr>
          <w:p w:rsidR="00C244B8" w:rsidRDefault="00C244B8" w:rsidP="005D6400">
            <w:pPr>
              <w:spacing w:line="300" w:lineRule="exact"/>
              <w:jc w:val="left"/>
              <w:rPr>
                <w:rFonts w:ascii="Times New Roman" w:eastAsia="仿宋_GB2312" w:hAnsi="Times New Roman" w:cs="Times New Roman"/>
              </w:rPr>
            </w:pPr>
            <w:r w:rsidRPr="00542E42">
              <w:rPr>
                <w:rFonts w:ascii="Times New Roman" w:eastAsia="仿宋_GB2312" w:hAnsi="Times New Roman" w:cs="Times New Roman"/>
              </w:rPr>
              <w:t>&gt;=</w:t>
            </w:r>
            <w:r>
              <w:rPr>
                <w:rFonts w:ascii="Times New Roman" w:eastAsia="仿宋_GB2312" w:hAnsi="Times New Roman" w:cs="Times New Roman"/>
              </w:rPr>
              <w:t>90%</w:t>
            </w:r>
          </w:p>
        </w:tc>
        <w:tc>
          <w:tcPr>
            <w:tcW w:w="2155" w:type="dxa"/>
            <w:shd w:val="clear" w:color="auto" w:fill="auto"/>
            <w:vAlign w:val="center"/>
          </w:tcPr>
          <w:p w:rsidR="00C244B8" w:rsidRDefault="00852ECD" w:rsidP="005D6400">
            <w:pPr>
              <w:spacing w:line="300" w:lineRule="exact"/>
              <w:jc w:val="left"/>
              <w:rPr>
                <w:rFonts w:ascii="Times New Roman" w:eastAsia="仿宋_GB2312" w:hAnsi="Times New Roman" w:cs="Times New Roman"/>
              </w:rPr>
            </w:pPr>
            <w:r>
              <w:t>根据往年开展流动服务次数数据</w:t>
            </w:r>
          </w:p>
        </w:tc>
      </w:tr>
    </w:tbl>
    <w:p w:rsidR="00C244B8" w:rsidRDefault="00C244B8">
      <w:pPr>
        <w:autoSpaceDE w:val="0"/>
        <w:autoSpaceDN w:val="0"/>
        <w:adjustRightInd w:val="0"/>
        <w:spacing w:line="584" w:lineRule="exact"/>
        <w:jc w:val="left"/>
        <w:rPr>
          <w:rFonts w:ascii="Times New Roman" w:eastAsia="黑体" w:hAnsi="Times New Roman" w:cs="Times New Roman"/>
          <w:color w:val="FF0000"/>
          <w:sz w:val="44"/>
          <w:szCs w:val="44"/>
        </w:rPr>
      </w:pPr>
    </w:p>
    <w:p w:rsidR="0091063D" w:rsidRDefault="0091063D">
      <w:pPr>
        <w:autoSpaceDE w:val="0"/>
        <w:autoSpaceDN w:val="0"/>
        <w:adjustRightInd w:val="0"/>
        <w:spacing w:line="584" w:lineRule="exact"/>
        <w:jc w:val="left"/>
        <w:rPr>
          <w:rFonts w:ascii="Times New Roman" w:eastAsia="黑体" w:hAnsi="Times New Roman" w:cs="Times New Roman"/>
          <w:color w:val="FF0000"/>
          <w:sz w:val="44"/>
          <w:szCs w:val="44"/>
        </w:rPr>
      </w:pPr>
    </w:p>
    <w:p w:rsidR="0091063D" w:rsidRDefault="005D6400">
      <w:pPr>
        <w:autoSpaceDE w:val="0"/>
        <w:autoSpaceDN w:val="0"/>
        <w:adjustRightInd w:val="0"/>
        <w:spacing w:line="584" w:lineRule="exact"/>
        <w:jc w:val="left"/>
        <w:rPr>
          <w:rFonts w:ascii="Times New Roman" w:eastAsia="黑体" w:hAnsi="Times New Roman" w:cs="Times New Roman"/>
          <w:color w:val="FF0000"/>
          <w:sz w:val="44"/>
          <w:szCs w:val="44"/>
        </w:rPr>
      </w:pPr>
      <w:r>
        <w:rPr>
          <w:rFonts w:ascii="Times New Roman" w:eastAsia="黑体" w:hAnsi="Times New Roman" w:cs="Times New Roman" w:hint="eastAsia"/>
          <w:color w:val="FF0000"/>
          <w:sz w:val="44"/>
          <w:szCs w:val="44"/>
        </w:rPr>
        <w:t>绩效服务电话：</w:t>
      </w:r>
      <w:r>
        <w:rPr>
          <w:rFonts w:ascii="Times New Roman" w:eastAsia="黑体" w:hAnsi="Times New Roman" w:cs="Times New Roman" w:hint="eastAsia"/>
          <w:color w:val="FF0000"/>
          <w:sz w:val="44"/>
          <w:szCs w:val="44"/>
        </w:rPr>
        <w:t>3216592</w:t>
      </w:r>
    </w:p>
    <w:p w:rsidR="004F5ED2" w:rsidRPr="008241CD" w:rsidRDefault="005533C5" w:rsidP="008241CD">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sidRPr="008241CD">
        <w:rPr>
          <w:rFonts w:ascii="楷体_GB2312" w:eastAsia="楷体_GB2312" w:cs="Times New Roman" w:hint="eastAsia"/>
          <w:b/>
          <w:sz w:val="32"/>
          <w:szCs w:val="32"/>
        </w:rPr>
        <w:t>六</w:t>
      </w:r>
      <w:r w:rsidR="005D6400" w:rsidRPr="008241CD">
        <w:rPr>
          <w:rFonts w:ascii="楷体_GB2312" w:eastAsia="楷体_GB2312" w:cs="Times New Roman"/>
          <w:b/>
          <w:sz w:val="32"/>
          <w:szCs w:val="32"/>
        </w:rPr>
        <w:t>、政府采购预算情况</w:t>
      </w:r>
    </w:p>
    <w:p w:rsidR="004F5ED2" w:rsidRPr="007F6EA0" w:rsidRDefault="005D6400" w:rsidP="007F6EA0">
      <w:pPr>
        <w:ind w:firstLineChars="200" w:firstLine="640"/>
        <w:jc w:val="left"/>
        <w:outlineLvl w:val="1"/>
        <w:rPr>
          <w:rFonts w:ascii="仿宋_GB2312" w:eastAsia="仿宋_GB2312" w:cs="Times New Roman"/>
          <w:sz w:val="32"/>
          <w:szCs w:val="32"/>
        </w:rPr>
      </w:pPr>
      <w:bookmarkStart w:id="2" w:name="_Toc471398468"/>
      <w:r w:rsidRPr="007F6EA0">
        <w:rPr>
          <w:rFonts w:ascii="仿宋_GB2312" w:eastAsia="仿宋_GB2312" w:cs="Times New Roman"/>
          <w:sz w:val="32"/>
          <w:szCs w:val="32"/>
        </w:rPr>
        <w:t>20</w:t>
      </w:r>
      <w:r w:rsidRPr="007F6EA0">
        <w:rPr>
          <w:rFonts w:ascii="仿宋_GB2312" w:eastAsia="仿宋_GB2312" w:cs="Times New Roman" w:hint="eastAsia"/>
          <w:sz w:val="32"/>
          <w:szCs w:val="32"/>
        </w:rPr>
        <w:t>2</w:t>
      </w:r>
      <w:r w:rsidRPr="007F6EA0">
        <w:rPr>
          <w:rFonts w:ascii="仿宋_GB2312" w:eastAsia="仿宋_GB2312" w:cs="Times New Roman"/>
          <w:sz w:val="32"/>
          <w:szCs w:val="32"/>
        </w:rPr>
        <w:t>2年，我</w:t>
      </w:r>
      <w:r w:rsidRPr="007F6EA0">
        <w:rPr>
          <w:rFonts w:ascii="仿宋_GB2312" w:eastAsia="仿宋_GB2312" w:cs="Times New Roman" w:hint="eastAsia"/>
          <w:sz w:val="32"/>
          <w:szCs w:val="32"/>
        </w:rPr>
        <w:t>单位</w:t>
      </w:r>
      <w:r w:rsidR="00931DC2" w:rsidRPr="007F6EA0">
        <w:rPr>
          <w:rFonts w:ascii="仿宋_GB2312" w:eastAsia="仿宋_GB2312" w:cs="Times New Roman" w:hint="eastAsia"/>
          <w:sz w:val="32"/>
          <w:szCs w:val="32"/>
        </w:rPr>
        <w:t>无</w:t>
      </w:r>
      <w:r w:rsidRPr="007F6EA0">
        <w:rPr>
          <w:rFonts w:ascii="仿宋_GB2312" w:eastAsia="仿宋_GB2312" w:cs="Times New Roman"/>
          <w:sz w:val="32"/>
          <w:szCs w:val="32"/>
        </w:rPr>
        <w:t>安排政府采购预算。具体内容见下表。</w:t>
      </w:r>
    </w:p>
    <w:p w:rsidR="004F5ED2" w:rsidRPr="007F6EA0" w:rsidRDefault="005D6400" w:rsidP="007F6EA0">
      <w:pPr>
        <w:ind w:firstLineChars="200" w:firstLine="640"/>
        <w:jc w:val="center"/>
        <w:outlineLvl w:val="1"/>
        <w:rPr>
          <w:rFonts w:ascii="仿宋_GB2312" w:eastAsia="仿宋_GB2312" w:cs="Times New Roman"/>
          <w:sz w:val="32"/>
          <w:szCs w:val="32"/>
        </w:rPr>
      </w:pPr>
      <w:bookmarkStart w:id="3" w:name="_Toc64920910"/>
      <w:bookmarkEnd w:id="2"/>
      <w:r w:rsidRPr="007F6EA0">
        <w:rPr>
          <w:rFonts w:ascii="仿宋_GB2312" w:eastAsia="仿宋_GB2312" w:cs="Times New Roman" w:hint="eastAsia"/>
          <w:sz w:val="32"/>
          <w:szCs w:val="32"/>
        </w:rPr>
        <w:t>单位政府采购预算</w:t>
      </w:r>
      <w:bookmarkEnd w:id="3"/>
    </w:p>
    <w:p w:rsidR="004F5ED2" w:rsidRDefault="00E9556D">
      <w:pPr>
        <w:outlineLvl w:val="1"/>
        <w:rPr>
          <w:rFonts w:ascii="方正小标宋_GBK" w:eastAsia="方正小标宋_GBK" w:cs="Times New Roman"/>
          <w:sz w:val="32"/>
        </w:rPr>
      </w:pPr>
      <w:r>
        <w:rPr>
          <w:rFonts w:hint="eastAsia"/>
        </w:rPr>
        <w:t>河北省</w:t>
      </w:r>
      <w:r w:rsidR="005D6400">
        <w:rPr>
          <w:rFonts w:hint="eastAsia"/>
        </w:rPr>
        <w:t>三河</w:t>
      </w:r>
      <w:r w:rsidR="005D6400">
        <w:t>市</w:t>
      </w:r>
      <w:r w:rsidR="00931DC2">
        <w:rPr>
          <w:rFonts w:hint="eastAsia"/>
        </w:rPr>
        <w:t>图书馆</w:t>
      </w:r>
      <w:r w:rsidR="005D6400">
        <w:t xml:space="preserve">                                                                                                        </w:t>
      </w:r>
      <w:r w:rsidR="005D6400">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4F5ED2">
        <w:trPr>
          <w:cantSplit/>
          <w:tblHeader/>
          <w:jc w:val="center"/>
        </w:trPr>
        <w:tc>
          <w:tcPr>
            <w:tcW w:w="2061" w:type="dxa"/>
            <w:gridSpan w:val="2"/>
            <w:vAlign w:val="center"/>
          </w:tcPr>
          <w:p w:rsidR="004F5ED2" w:rsidRDefault="005D6400">
            <w:pPr>
              <w:pStyle w:val="1"/>
            </w:pPr>
            <w:r>
              <w:t>政府采购项目来源</w:t>
            </w:r>
          </w:p>
        </w:tc>
        <w:tc>
          <w:tcPr>
            <w:tcW w:w="1134" w:type="dxa"/>
            <w:vMerge w:val="restart"/>
            <w:vAlign w:val="center"/>
          </w:tcPr>
          <w:p w:rsidR="004F5ED2" w:rsidRDefault="005D6400">
            <w:pPr>
              <w:pStyle w:val="1"/>
            </w:pPr>
            <w:r>
              <w:t>采购物品</w:t>
            </w:r>
            <w:r>
              <w:lastRenderedPageBreak/>
              <w:t>名称</w:t>
            </w:r>
          </w:p>
        </w:tc>
        <w:tc>
          <w:tcPr>
            <w:tcW w:w="1134" w:type="dxa"/>
            <w:vMerge w:val="restart"/>
            <w:vAlign w:val="center"/>
          </w:tcPr>
          <w:p w:rsidR="004F5ED2" w:rsidRDefault="005D6400">
            <w:pPr>
              <w:pStyle w:val="1"/>
            </w:pPr>
            <w:r>
              <w:lastRenderedPageBreak/>
              <w:t>政府采购</w:t>
            </w:r>
            <w:r>
              <w:lastRenderedPageBreak/>
              <w:t>目录序号</w:t>
            </w:r>
          </w:p>
        </w:tc>
        <w:tc>
          <w:tcPr>
            <w:tcW w:w="709" w:type="dxa"/>
            <w:vMerge w:val="restart"/>
            <w:vAlign w:val="center"/>
          </w:tcPr>
          <w:p w:rsidR="004F5ED2" w:rsidRDefault="005D6400">
            <w:pPr>
              <w:pStyle w:val="1"/>
            </w:pPr>
            <w:r>
              <w:lastRenderedPageBreak/>
              <w:t xml:space="preserve">计量  </w:t>
            </w:r>
            <w:r>
              <w:lastRenderedPageBreak/>
              <w:t>单位</w:t>
            </w:r>
          </w:p>
        </w:tc>
        <w:tc>
          <w:tcPr>
            <w:tcW w:w="850" w:type="dxa"/>
            <w:vMerge w:val="restart"/>
            <w:vAlign w:val="center"/>
          </w:tcPr>
          <w:p w:rsidR="004F5ED2" w:rsidRDefault="005D6400">
            <w:pPr>
              <w:pStyle w:val="1"/>
            </w:pPr>
            <w:r>
              <w:lastRenderedPageBreak/>
              <w:t>数量</w:t>
            </w:r>
          </w:p>
        </w:tc>
        <w:tc>
          <w:tcPr>
            <w:tcW w:w="850" w:type="dxa"/>
            <w:vMerge w:val="restart"/>
            <w:vAlign w:val="center"/>
          </w:tcPr>
          <w:p w:rsidR="004F5ED2" w:rsidRDefault="005D6400">
            <w:pPr>
              <w:pStyle w:val="1"/>
            </w:pPr>
            <w:r>
              <w:t>单价</w:t>
            </w:r>
          </w:p>
        </w:tc>
        <w:tc>
          <w:tcPr>
            <w:tcW w:w="7712" w:type="dxa"/>
            <w:gridSpan w:val="8"/>
            <w:vAlign w:val="center"/>
          </w:tcPr>
          <w:p w:rsidR="004F5ED2" w:rsidRDefault="005D6400">
            <w:pPr>
              <w:pStyle w:val="1"/>
            </w:pPr>
            <w:r>
              <w:t>政府采购金额（当年</w:t>
            </w:r>
            <w:r>
              <w:rPr>
                <w:rFonts w:hint="eastAsia"/>
                <w:lang w:eastAsia="zh-CN"/>
              </w:rPr>
              <w:t>单位</w:t>
            </w:r>
            <w:r>
              <w:t>预算安排资金）</w:t>
            </w:r>
          </w:p>
        </w:tc>
        <w:tc>
          <w:tcPr>
            <w:tcW w:w="964" w:type="dxa"/>
            <w:vMerge w:val="restart"/>
            <w:vAlign w:val="center"/>
          </w:tcPr>
          <w:p w:rsidR="004F5ED2" w:rsidRDefault="005D6400">
            <w:pPr>
              <w:pStyle w:val="1"/>
            </w:pPr>
            <w:r>
              <w:t>2022</w:t>
            </w:r>
            <w:r>
              <w:lastRenderedPageBreak/>
              <w:t>年  预留中  小微企  业份额</w:t>
            </w:r>
          </w:p>
        </w:tc>
      </w:tr>
      <w:tr w:rsidR="004F5ED2">
        <w:trPr>
          <w:cantSplit/>
          <w:tblHeader/>
          <w:jc w:val="center"/>
        </w:trPr>
        <w:tc>
          <w:tcPr>
            <w:tcW w:w="1097" w:type="dxa"/>
            <w:vAlign w:val="center"/>
          </w:tcPr>
          <w:p w:rsidR="004F5ED2" w:rsidRDefault="005D6400">
            <w:pPr>
              <w:pStyle w:val="1"/>
            </w:pPr>
            <w:r>
              <w:lastRenderedPageBreak/>
              <w:t>项目名称</w:t>
            </w:r>
          </w:p>
        </w:tc>
        <w:tc>
          <w:tcPr>
            <w:tcW w:w="964" w:type="dxa"/>
            <w:vAlign w:val="center"/>
          </w:tcPr>
          <w:p w:rsidR="004F5ED2" w:rsidRDefault="005D6400">
            <w:pPr>
              <w:pStyle w:val="1"/>
            </w:pPr>
            <w:r>
              <w:t>预算    资金</w:t>
            </w:r>
          </w:p>
        </w:tc>
        <w:tc>
          <w:tcPr>
            <w:tcW w:w="1134" w:type="dxa"/>
            <w:vMerge/>
          </w:tcPr>
          <w:p w:rsidR="004F5ED2" w:rsidRDefault="004F5ED2"/>
        </w:tc>
        <w:tc>
          <w:tcPr>
            <w:tcW w:w="1134" w:type="dxa"/>
            <w:vMerge/>
          </w:tcPr>
          <w:p w:rsidR="004F5ED2" w:rsidRDefault="004F5ED2"/>
        </w:tc>
        <w:tc>
          <w:tcPr>
            <w:tcW w:w="709" w:type="dxa"/>
            <w:vMerge/>
          </w:tcPr>
          <w:p w:rsidR="004F5ED2" w:rsidRDefault="004F5ED2"/>
        </w:tc>
        <w:tc>
          <w:tcPr>
            <w:tcW w:w="850" w:type="dxa"/>
            <w:vMerge/>
          </w:tcPr>
          <w:p w:rsidR="004F5ED2" w:rsidRDefault="004F5ED2"/>
        </w:tc>
        <w:tc>
          <w:tcPr>
            <w:tcW w:w="850" w:type="dxa"/>
            <w:vMerge/>
          </w:tcPr>
          <w:p w:rsidR="004F5ED2" w:rsidRDefault="004F5ED2"/>
        </w:tc>
        <w:tc>
          <w:tcPr>
            <w:tcW w:w="964" w:type="dxa"/>
            <w:vAlign w:val="center"/>
          </w:tcPr>
          <w:p w:rsidR="004F5ED2" w:rsidRDefault="005D6400">
            <w:pPr>
              <w:pStyle w:val="1"/>
            </w:pPr>
            <w:r>
              <w:t>合计</w:t>
            </w:r>
          </w:p>
        </w:tc>
        <w:tc>
          <w:tcPr>
            <w:tcW w:w="964" w:type="dxa"/>
            <w:vAlign w:val="center"/>
          </w:tcPr>
          <w:p w:rsidR="004F5ED2" w:rsidRDefault="005D6400">
            <w:pPr>
              <w:pStyle w:val="1"/>
            </w:pPr>
            <w:r>
              <w:t>一般公共预算拨款</w:t>
            </w:r>
          </w:p>
        </w:tc>
        <w:tc>
          <w:tcPr>
            <w:tcW w:w="964" w:type="dxa"/>
            <w:vAlign w:val="center"/>
          </w:tcPr>
          <w:p w:rsidR="004F5ED2" w:rsidRDefault="005D6400">
            <w:pPr>
              <w:pStyle w:val="1"/>
            </w:pPr>
            <w:r>
              <w:t>基金预算拨款</w:t>
            </w:r>
          </w:p>
        </w:tc>
        <w:tc>
          <w:tcPr>
            <w:tcW w:w="964" w:type="dxa"/>
            <w:vAlign w:val="center"/>
          </w:tcPr>
          <w:p w:rsidR="004F5ED2" w:rsidRDefault="005D6400">
            <w:pPr>
              <w:pStyle w:val="1"/>
            </w:pPr>
            <w:r>
              <w:t>国有资本经营预算拨款</w:t>
            </w:r>
          </w:p>
        </w:tc>
        <w:tc>
          <w:tcPr>
            <w:tcW w:w="964" w:type="dxa"/>
            <w:vAlign w:val="center"/>
          </w:tcPr>
          <w:p w:rsidR="004F5ED2" w:rsidRDefault="005D6400">
            <w:pPr>
              <w:pStyle w:val="1"/>
            </w:pPr>
            <w:r>
              <w:t>财政专户核拨</w:t>
            </w:r>
          </w:p>
        </w:tc>
        <w:tc>
          <w:tcPr>
            <w:tcW w:w="964" w:type="dxa"/>
            <w:vAlign w:val="center"/>
          </w:tcPr>
          <w:p w:rsidR="004F5ED2" w:rsidRDefault="005D6400">
            <w:pPr>
              <w:pStyle w:val="1"/>
            </w:pPr>
            <w:r>
              <w:t>单位    资金</w:t>
            </w:r>
          </w:p>
        </w:tc>
        <w:tc>
          <w:tcPr>
            <w:tcW w:w="964" w:type="dxa"/>
            <w:vAlign w:val="center"/>
          </w:tcPr>
          <w:p w:rsidR="004F5ED2" w:rsidRDefault="005D6400">
            <w:pPr>
              <w:pStyle w:val="1"/>
            </w:pPr>
            <w:r>
              <w:t>财政拨    款结转</w:t>
            </w:r>
          </w:p>
        </w:tc>
        <w:tc>
          <w:tcPr>
            <w:tcW w:w="964" w:type="dxa"/>
            <w:vAlign w:val="center"/>
          </w:tcPr>
          <w:p w:rsidR="004F5ED2" w:rsidRDefault="005D6400">
            <w:pPr>
              <w:pStyle w:val="1"/>
            </w:pPr>
            <w:r>
              <w:t>非财政    拨款结    转结余</w:t>
            </w:r>
          </w:p>
        </w:tc>
        <w:tc>
          <w:tcPr>
            <w:tcW w:w="964" w:type="dxa"/>
            <w:vMerge/>
          </w:tcPr>
          <w:p w:rsidR="004F5ED2" w:rsidRDefault="004F5ED2"/>
        </w:tc>
      </w:tr>
      <w:tr w:rsidR="004F5ED2">
        <w:trPr>
          <w:cantSplit/>
          <w:jc w:val="center"/>
        </w:trPr>
        <w:tc>
          <w:tcPr>
            <w:tcW w:w="1097" w:type="dxa"/>
            <w:vAlign w:val="center"/>
          </w:tcPr>
          <w:p w:rsidR="004F5ED2" w:rsidRDefault="005D6400">
            <w:pPr>
              <w:pStyle w:val="6"/>
            </w:pPr>
            <w:r>
              <w:t>合  计</w:t>
            </w:r>
          </w:p>
        </w:tc>
        <w:tc>
          <w:tcPr>
            <w:tcW w:w="964" w:type="dxa"/>
            <w:vAlign w:val="center"/>
          </w:tcPr>
          <w:p w:rsidR="004F5ED2" w:rsidRDefault="004F5ED2">
            <w:pPr>
              <w:pStyle w:val="7"/>
            </w:pPr>
          </w:p>
        </w:tc>
        <w:tc>
          <w:tcPr>
            <w:tcW w:w="1134" w:type="dxa"/>
            <w:vAlign w:val="center"/>
          </w:tcPr>
          <w:p w:rsidR="004F5ED2" w:rsidRDefault="004F5ED2">
            <w:pPr>
              <w:pStyle w:val="5"/>
            </w:pPr>
          </w:p>
        </w:tc>
        <w:tc>
          <w:tcPr>
            <w:tcW w:w="1134" w:type="dxa"/>
            <w:vAlign w:val="center"/>
          </w:tcPr>
          <w:p w:rsidR="004F5ED2" w:rsidRDefault="004F5ED2">
            <w:pPr>
              <w:pStyle w:val="5"/>
            </w:pPr>
          </w:p>
        </w:tc>
        <w:tc>
          <w:tcPr>
            <w:tcW w:w="709" w:type="dxa"/>
            <w:vAlign w:val="center"/>
          </w:tcPr>
          <w:p w:rsidR="004F5ED2" w:rsidRDefault="004F5ED2">
            <w:pPr>
              <w:pStyle w:val="6"/>
            </w:pPr>
          </w:p>
        </w:tc>
        <w:tc>
          <w:tcPr>
            <w:tcW w:w="850" w:type="dxa"/>
            <w:vAlign w:val="center"/>
          </w:tcPr>
          <w:p w:rsidR="004F5ED2" w:rsidRDefault="004F5ED2">
            <w:pPr>
              <w:pStyle w:val="7"/>
            </w:pPr>
          </w:p>
        </w:tc>
        <w:tc>
          <w:tcPr>
            <w:tcW w:w="850"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r>
      <w:tr w:rsidR="004F5ED2">
        <w:trPr>
          <w:cantSplit/>
          <w:jc w:val="center"/>
        </w:trPr>
        <w:tc>
          <w:tcPr>
            <w:tcW w:w="1097" w:type="dxa"/>
            <w:vAlign w:val="center"/>
          </w:tcPr>
          <w:p w:rsidR="004F5ED2" w:rsidRDefault="004F5ED2">
            <w:pPr>
              <w:pStyle w:val="6"/>
            </w:pPr>
          </w:p>
        </w:tc>
        <w:tc>
          <w:tcPr>
            <w:tcW w:w="964" w:type="dxa"/>
            <w:vAlign w:val="center"/>
          </w:tcPr>
          <w:p w:rsidR="004F5ED2" w:rsidRDefault="004F5ED2">
            <w:pPr>
              <w:pStyle w:val="7"/>
            </w:pPr>
          </w:p>
        </w:tc>
        <w:tc>
          <w:tcPr>
            <w:tcW w:w="1134" w:type="dxa"/>
            <w:vAlign w:val="center"/>
          </w:tcPr>
          <w:p w:rsidR="004F5ED2" w:rsidRDefault="004F5ED2">
            <w:pPr>
              <w:pStyle w:val="5"/>
            </w:pPr>
          </w:p>
        </w:tc>
        <w:tc>
          <w:tcPr>
            <w:tcW w:w="1134" w:type="dxa"/>
            <w:vAlign w:val="center"/>
          </w:tcPr>
          <w:p w:rsidR="004F5ED2" w:rsidRDefault="004F5ED2">
            <w:pPr>
              <w:pStyle w:val="5"/>
            </w:pPr>
          </w:p>
        </w:tc>
        <w:tc>
          <w:tcPr>
            <w:tcW w:w="709" w:type="dxa"/>
            <w:vAlign w:val="center"/>
          </w:tcPr>
          <w:p w:rsidR="004F5ED2" w:rsidRDefault="004F5ED2">
            <w:pPr>
              <w:pStyle w:val="6"/>
            </w:pPr>
          </w:p>
        </w:tc>
        <w:tc>
          <w:tcPr>
            <w:tcW w:w="850" w:type="dxa"/>
            <w:vAlign w:val="center"/>
          </w:tcPr>
          <w:p w:rsidR="004F5ED2" w:rsidRDefault="004F5ED2">
            <w:pPr>
              <w:pStyle w:val="7"/>
            </w:pPr>
          </w:p>
        </w:tc>
        <w:tc>
          <w:tcPr>
            <w:tcW w:w="850"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c>
          <w:tcPr>
            <w:tcW w:w="964" w:type="dxa"/>
            <w:vAlign w:val="center"/>
          </w:tcPr>
          <w:p w:rsidR="004F5ED2" w:rsidRDefault="004F5ED2">
            <w:pPr>
              <w:pStyle w:val="7"/>
            </w:pPr>
          </w:p>
        </w:tc>
      </w:tr>
      <w:tr w:rsidR="004F5ED2">
        <w:trPr>
          <w:cantSplit/>
          <w:jc w:val="center"/>
        </w:trPr>
        <w:tc>
          <w:tcPr>
            <w:tcW w:w="1097" w:type="dxa"/>
            <w:vAlign w:val="center"/>
          </w:tcPr>
          <w:p w:rsidR="004F5ED2" w:rsidRDefault="004F5ED2">
            <w:pPr>
              <w:pStyle w:val="2"/>
            </w:pPr>
          </w:p>
        </w:tc>
        <w:tc>
          <w:tcPr>
            <w:tcW w:w="964" w:type="dxa"/>
            <w:vAlign w:val="center"/>
          </w:tcPr>
          <w:p w:rsidR="004F5ED2" w:rsidRDefault="004F5ED2">
            <w:pPr>
              <w:pStyle w:val="4"/>
            </w:pPr>
          </w:p>
        </w:tc>
        <w:tc>
          <w:tcPr>
            <w:tcW w:w="1134" w:type="dxa"/>
            <w:vAlign w:val="center"/>
          </w:tcPr>
          <w:p w:rsidR="004F5ED2" w:rsidRDefault="004F5ED2">
            <w:pPr>
              <w:pStyle w:val="2"/>
            </w:pPr>
          </w:p>
        </w:tc>
        <w:tc>
          <w:tcPr>
            <w:tcW w:w="1134" w:type="dxa"/>
            <w:vAlign w:val="center"/>
          </w:tcPr>
          <w:p w:rsidR="004F5ED2" w:rsidRDefault="004F5ED2">
            <w:pPr>
              <w:pStyle w:val="2"/>
            </w:pPr>
          </w:p>
        </w:tc>
        <w:tc>
          <w:tcPr>
            <w:tcW w:w="709" w:type="dxa"/>
            <w:vAlign w:val="center"/>
          </w:tcPr>
          <w:p w:rsidR="004F5ED2" w:rsidRDefault="004F5ED2">
            <w:pPr>
              <w:pStyle w:val="3"/>
            </w:pPr>
          </w:p>
        </w:tc>
        <w:tc>
          <w:tcPr>
            <w:tcW w:w="850" w:type="dxa"/>
            <w:vAlign w:val="center"/>
          </w:tcPr>
          <w:p w:rsidR="004F5ED2" w:rsidRDefault="004F5ED2">
            <w:pPr>
              <w:pStyle w:val="4"/>
            </w:pPr>
          </w:p>
        </w:tc>
        <w:tc>
          <w:tcPr>
            <w:tcW w:w="850"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r>
      <w:tr w:rsidR="004F5ED2">
        <w:trPr>
          <w:cantSplit/>
          <w:jc w:val="center"/>
        </w:trPr>
        <w:tc>
          <w:tcPr>
            <w:tcW w:w="1097" w:type="dxa"/>
            <w:vAlign w:val="center"/>
          </w:tcPr>
          <w:p w:rsidR="004F5ED2" w:rsidRDefault="004F5ED2">
            <w:pPr>
              <w:pStyle w:val="2"/>
            </w:pPr>
          </w:p>
        </w:tc>
        <w:tc>
          <w:tcPr>
            <w:tcW w:w="964" w:type="dxa"/>
            <w:vAlign w:val="center"/>
          </w:tcPr>
          <w:p w:rsidR="004F5ED2" w:rsidRDefault="004F5ED2">
            <w:pPr>
              <w:pStyle w:val="4"/>
            </w:pPr>
          </w:p>
        </w:tc>
        <w:tc>
          <w:tcPr>
            <w:tcW w:w="1134" w:type="dxa"/>
            <w:vAlign w:val="center"/>
          </w:tcPr>
          <w:p w:rsidR="004F5ED2" w:rsidRDefault="004F5ED2">
            <w:pPr>
              <w:pStyle w:val="2"/>
            </w:pPr>
          </w:p>
        </w:tc>
        <w:tc>
          <w:tcPr>
            <w:tcW w:w="1134" w:type="dxa"/>
            <w:vAlign w:val="center"/>
          </w:tcPr>
          <w:p w:rsidR="004F5ED2" w:rsidRDefault="004F5ED2">
            <w:pPr>
              <w:pStyle w:val="2"/>
            </w:pPr>
          </w:p>
        </w:tc>
        <w:tc>
          <w:tcPr>
            <w:tcW w:w="709" w:type="dxa"/>
            <w:vAlign w:val="center"/>
          </w:tcPr>
          <w:p w:rsidR="004F5ED2" w:rsidRDefault="004F5ED2">
            <w:pPr>
              <w:pStyle w:val="3"/>
            </w:pPr>
          </w:p>
        </w:tc>
        <w:tc>
          <w:tcPr>
            <w:tcW w:w="850" w:type="dxa"/>
            <w:vAlign w:val="center"/>
          </w:tcPr>
          <w:p w:rsidR="004F5ED2" w:rsidRDefault="004F5ED2">
            <w:pPr>
              <w:pStyle w:val="4"/>
            </w:pPr>
          </w:p>
        </w:tc>
        <w:tc>
          <w:tcPr>
            <w:tcW w:w="850"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r>
      <w:tr w:rsidR="004F5ED2">
        <w:trPr>
          <w:cantSplit/>
          <w:jc w:val="center"/>
        </w:trPr>
        <w:tc>
          <w:tcPr>
            <w:tcW w:w="1097" w:type="dxa"/>
            <w:vAlign w:val="center"/>
          </w:tcPr>
          <w:p w:rsidR="004F5ED2" w:rsidRDefault="004F5ED2">
            <w:pPr>
              <w:pStyle w:val="2"/>
            </w:pPr>
          </w:p>
        </w:tc>
        <w:tc>
          <w:tcPr>
            <w:tcW w:w="964" w:type="dxa"/>
            <w:vAlign w:val="center"/>
          </w:tcPr>
          <w:p w:rsidR="004F5ED2" w:rsidRDefault="004F5ED2">
            <w:pPr>
              <w:pStyle w:val="4"/>
            </w:pPr>
          </w:p>
        </w:tc>
        <w:tc>
          <w:tcPr>
            <w:tcW w:w="1134" w:type="dxa"/>
            <w:vAlign w:val="center"/>
          </w:tcPr>
          <w:p w:rsidR="004F5ED2" w:rsidRDefault="004F5ED2">
            <w:pPr>
              <w:pStyle w:val="2"/>
            </w:pPr>
          </w:p>
        </w:tc>
        <w:tc>
          <w:tcPr>
            <w:tcW w:w="1134" w:type="dxa"/>
            <w:vAlign w:val="center"/>
          </w:tcPr>
          <w:p w:rsidR="004F5ED2" w:rsidRDefault="004F5ED2">
            <w:pPr>
              <w:pStyle w:val="2"/>
            </w:pPr>
          </w:p>
        </w:tc>
        <w:tc>
          <w:tcPr>
            <w:tcW w:w="709" w:type="dxa"/>
            <w:vAlign w:val="center"/>
          </w:tcPr>
          <w:p w:rsidR="004F5ED2" w:rsidRDefault="004F5ED2">
            <w:pPr>
              <w:pStyle w:val="3"/>
            </w:pPr>
          </w:p>
        </w:tc>
        <w:tc>
          <w:tcPr>
            <w:tcW w:w="850" w:type="dxa"/>
            <w:vAlign w:val="center"/>
          </w:tcPr>
          <w:p w:rsidR="004F5ED2" w:rsidRDefault="004F5ED2">
            <w:pPr>
              <w:pStyle w:val="4"/>
            </w:pPr>
          </w:p>
        </w:tc>
        <w:tc>
          <w:tcPr>
            <w:tcW w:w="850"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c>
          <w:tcPr>
            <w:tcW w:w="964" w:type="dxa"/>
            <w:vAlign w:val="center"/>
          </w:tcPr>
          <w:p w:rsidR="004F5ED2" w:rsidRDefault="004F5ED2">
            <w:pPr>
              <w:pStyle w:val="4"/>
            </w:pPr>
          </w:p>
        </w:tc>
      </w:tr>
    </w:tbl>
    <w:p w:rsidR="004F5ED2" w:rsidRDefault="005D6400">
      <w:pPr>
        <w:spacing w:line="500"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4F5ED2" w:rsidRDefault="004F5ED2">
      <w:pPr>
        <w:spacing w:line="500" w:lineRule="exact"/>
        <w:ind w:firstLine="420"/>
        <w:rPr>
          <w:rFonts w:ascii="方正仿宋_GBK" w:eastAsia="方正仿宋_GBK" w:hAnsi="方正仿宋_GBK" w:cs="方正仿宋_GBK"/>
          <w:color w:val="000000"/>
        </w:rPr>
      </w:pPr>
    </w:p>
    <w:p w:rsidR="004F5ED2" w:rsidRPr="008241CD" w:rsidRDefault="005533C5" w:rsidP="008241CD">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sidRPr="008241CD">
        <w:rPr>
          <w:rFonts w:ascii="楷体_GB2312" w:eastAsia="楷体_GB2312" w:cs="Times New Roman" w:hint="eastAsia"/>
          <w:b/>
          <w:sz w:val="32"/>
          <w:szCs w:val="32"/>
        </w:rPr>
        <w:t>七</w:t>
      </w:r>
      <w:r w:rsidR="005D6400" w:rsidRPr="008241CD">
        <w:rPr>
          <w:rFonts w:ascii="楷体_GB2312" w:eastAsia="楷体_GB2312" w:cs="Times New Roman"/>
          <w:b/>
          <w:sz w:val="32"/>
          <w:szCs w:val="32"/>
        </w:rPr>
        <w:t>、国有资产信息</w:t>
      </w:r>
    </w:p>
    <w:p w:rsidR="004F5ED2" w:rsidRPr="007F6EA0" w:rsidRDefault="00594B1D">
      <w:pPr>
        <w:spacing w:line="584" w:lineRule="exact"/>
        <w:ind w:firstLine="640"/>
        <w:rPr>
          <w:rFonts w:ascii="仿宋_GB2312" w:eastAsia="仿宋_GB2312" w:cs="Times New Roman"/>
          <w:sz w:val="32"/>
          <w:szCs w:val="32"/>
        </w:rPr>
      </w:pPr>
      <w:r>
        <w:rPr>
          <w:rFonts w:ascii="仿宋_GB2312" w:eastAsia="仿宋_GB2312" w:cs="Times New Roman" w:hint="eastAsia"/>
          <w:sz w:val="32"/>
          <w:szCs w:val="32"/>
        </w:rPr>
        <w:t>河北省</w:t>
      </w:r>
      <w:r w:rsidR="005D6400" w:rsidRPr="007F6EA0">
        <w:rPr>
          <w:rFonts w:ascii="仿宋_GB2312" w:eastAsia="仿宋_GB2312" w:cs="Times New Roman" w:hint="eastAsia"/>
          <w:sz w:val="32"/>
          <w:szCs w:val="32"/>
        </w:rPr>
        <w:t>三河</w:t>
      </w:r>
      <w:r w:rsidR="005D6400" w:rsidRPr="007F6EA0">
        <w:rPr>
          <w:rFonts w:ascii="仿宋_GB2312" w:eastAsia="仿宋_GB2312" w:cs="Times New Roman"/>
          <w:sz w:val="32"/>
          <w:szCs w:val="32"/>
        </w:rPr>
        <w:t>市</w:t>
      </w:r>
      <w:r w:rsidR="00931DC2" w:rsidRPr="007F6EA0">
        <w:rPr>
          <w:rFonts w:ascii="仿宋_GB2312" w:eastAsia="仿宋_GB2312" w:cs="Times New Roman" w:hint="eastAsia"/>
          <w:sz w:val="32"/>
          <w:szCs w:val="32"/>
        </w:rPr>
        <w:t>图书馆</w:t>
      </w:r>
      <w:r w:rsidR="005D6400" w:rsidRPr="007F6EA0">
        <w:rPr>
          <w:rFonts w:ascii="仿宋_GB2312" w:eastAsia="仿宋_GB2312" w:cs="Times New Roman"/>
          <w:sz w:val="32"/>
          <w:szCs w:val="32"/>
        </w:rPr>
        <w:t>上年末固定资产金额为</w:t>
      </w:r>
      <w:r w:rsidR="00C85AAF" w:rsidRPr="007F6EA0">
        <w:rPr>
          <w:rFonts w:ascii="仿宋_GB2312" w:eastAsia="仿宋_GB2312" w:cs="Times New Roman"/>
          <w:sz w:val="32"/>
          <w:szCs w:val="32"/>
        </w:rPr>
        <w:t>1902.27</w:t>
      </w:r>
      <w:r w:rsidR="005D6400" w:rsidRPr="007F6EA0">
        <w:rPr>
          <w:rFonts w:ascii="仿宋_GB2312" w:eastAsia="仿宋_GB2312" w:cs="Times New Roman"/>
          <w:sz w:val="32"/>
          <w:szCs w:val="32"/>
        </w:rPr>
        <w:t>万元</w:t>
      </w:r>
      <w:r w:rsidR="005D6400" w:rsidRPr="007F6EA0">
        <w:rPr>
          <w:rFonts w:ascii="仿宋_GB2312" w:eastAsia="仿宋_GB2312" w:cs="Times New Roman" w:hint="eastAsia"/>
          <w:sz w:val="32"/>
          <w:szCs w:val="32"/>
        </w:rPr>
        <w:t>（详见下表）</w:t>
      </w:r>
      <w:r w:rsidR="005D6400" w:rsidRPr="007F6EA0">
        <w:rPr>
          <w:rFonts w:ascii="仿宋_GB2312" w:eastAsia="仿宋_GB2312" w:cs="Times New Roman"/>
          <w:sz w:val="32"/>
          <w:szCs w:val="32"/>
        </w:rPr>
        <w:t>，本年度我</w:t>
      </w:r>
      <w:r w:rsidR="005D6400" w:rsidRPr="007F6EA0">
        <w:rPr>
          <w:rFonts w:ascii="仿宋_GB2312" w:eastAsia="仿宋_GB2312" w:cs="Times New Roman" w:hint="eastAsia"/>
          <w:sz w:val="32"/>
          <w:szCs w:val="32"/>
        </w:rPr>
        <w:t>单位</w:t>
      </w:r>
      <w:r w:rsidR="005D6400" w:rsidRPr="007F6EA0">
        <w:rPr>
          <w:rFonts w:ascii="仿宋_GB2312" w:eastAsia="仿宋_GB2312" w:cs="Times New Roman"/>
          <w:sz w:val="32"/>
          <w:szCs w:val="32"/>
        </w:rPr>
        <w:t>拟购置固</w:t>
      </w:r>
      <w:r w:rsidR="005D6400" w:rsidRPr="007F6EA0">
        <w:rPr>
          <w:rFonts w:ascii="仿宋_GB2312" w:eastAsia="仿宋_GB2312" w:cs="Times New Roman"/>
          <w:sz w:val="32"/>
          <w:szCs w:val="32"/>
        </w:rPr>
        <w:lastRenderedPageBreak/>
        <w:t>定资产</w:t>
      </w:r>
      <w:r w:rsidR="005D6400" w:rsidRPr="007F6EA0">
        <w:rPr>
          <w:rFonts w:ascii="仿宋_GB2312" w:eastAsia="仿宋_GB2312" w:cs="Times New Roman" w:hint="eastAsia"/>
          <w:sz w:val="32"/>
          <w:szCs w:val="32"/>
        </w:rPr>
        <w:t>总额为</w:t>
      </w:r>
      <w:r w:rsidR="00DB5F1D" w:rsidRPr="007F6EA0">
        <w:rPr>
          <w:rFonts w:ascii="仿宋_GB2312" w:eastAsia="仿宋_GB2312" w:cs="Times New Roman"/>
          <w:sz w:val="32"/>
          <w:szCs w:val="32"/>
        </w:rPr>
        <w:t>10</w:t>
      </w:r>
      <w:r w:rsidR="005D6400" w:rsidRPr="007F6EA0">
        <w:rPr>
          <w:rFonts w:ascii="仿宋_GB2312" w:eastAsia="仿宋_GB2312" w:cs="Times New Roman" w:hint="eastAsia"/>
          <w:sz w:val="32"/>
          <w:szCs w:val="32"/>
        </w:rPr>
        <w:t>万元，</w:t>
      </w:r>
      <w:r w:rsidR="005D6400" w:rsidRPr="007F6EA0">
        <w:rPr>
          <w:rFonts w:ascii="仿宋_GB2312" w:eastAsia="仿宋_GB2312" w:cs="Times New Roman"/>
          <w:sz w:val="32"/>
          <w:szCs w:val="32"/>
        </w:rPr>
        <w:t>主要为</w:t>
      </w:r>
      <w:r w:rsidR="005D6400" w:rsidRPr="007F6EA0">
        <w:rPr>
          <w:rFonts w:ascii="仿宋_GB2312" w:eastAsia="仿宋_GB2312" w:cs="Times New Roman" w:hint="eastAsia"/>
          <w:sz w:val="32"/>
          <w:szCs w:val="32"/>
        </w:rPr>
        <w:t>（</w:t>
      </w:r>
      <w:r w:rsidR="00DB5F1D" w:rsidRPr="007F6EA0">
        <w:rPr>
          <w:rFonts w:ascii="仿宋_GB2312" w:eastAsia="仿宋_GB2312" w:cs="Times New Roman" w:hint="eastAsia"/>
          <w:sz w:val="32"/>
          <w:szCs w:val="32"/>
        </w:rPr>
        <w:t>图书、</w:t>
      </w:r>
      <w:r w:rsidR="005D6400" w:rsidRPr="007F6EA0">
        <w:rPr>
          <w:rFonts w:ascii="仿宋_GB2312" w:eastAsia="仿宋_GB2312" w:cs="Times New Roman"/>
          <w:sz w:val="32"/>
          <w:szCs w:val="32"/>
        </w:rPr>
        <w:t>计算机设备、打印设备、空调、办公家具</w:t>
      </w:r>
      <w:r w:rsidR="005D6400" w:rsidRPr="007F6EA0">
        <w:rPr>
          <w:rFonts w:ascii="仿宋_GB2312" w:eastAsia="仿宋_GB2312" w:cs="Times New Roman" w:hint="eastAsia"/>
          <w:sz w:val="32"/>
          <w:szCs w:val="32"/>
        </w:rPr>
        <w:t>）</w:t>
      </w:r>
      <w:r w:rsidR="005D6400" w:rsidRPr="007F6EA0">
        <w:rPr>
          <w:rFonts w:ascii="仿宋_GB2312" w:eastAsia="仿宋_GB2312" w:cs="Times New Roman"/>
          <w:sz w:val="32"/>
          <w:szCs w:val="32"/>
        </w:rPr>
        <w:t>等，。</w:t>
      </w:r>
    </w:p>
    <w:p w:rsidR="004F5ED2" w:rsidRPr="007F6EA0" w:rsidRDefault="004F5ED2">
      <w:pPr>
        <w:spacing w:line="584" w:lineRule="exact"/>
        <w:ind w:firstLine="640"/>
        <w:rPr>
          <w:rFonts w:ascii="仿宋_GB2312" w:eastAsia="仿宋_GB2312"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4F5ED2">
        <w:trPr>
          <w:trHeight w:val="705"/>
        </w:trPr>
        <w:tc>
          <w:tcPr>
            <w:tcW w:w="13482" w:type="dxa"/>
            <w:gridSpan w:val="3"/>
            <w:tcBorders>
              <w:top w:val="nil"/>
              <w:left w:val="nil"/>
              <w:bottom w:val="nil"/>
              <w:right w:val="nil"/>
            </w:tcBorders>
            <w:shd w:val="clear" w:color="auto" w:fill="auto"/>
            <w:noWrap/>
            <w:vAlign w:val="center"/>
          </w:tcPr>
          <w:p w:rsidR="004F5ED2" w:rsidRDefault="00594B1D">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河北省三河市图书馆</w:t>
            </w:r>
            <w:r w:rsidR="005D6400">
              <w:rPr>
                <w:rFonts w:ascii="Times New Roman" w:eastAsia="仿宋_GB2312" w:hAnsi="Times New Roman" w:cs="Times New Roman"/>
                <w:b/>
                <w:bCs/>
                <w:kern w:val="0"/>
                <w:sz w:val="32"/>
                <w:szCs w:val="32"/>
              </w:rPr>
              <w:t>固定资产占用情况表</w:t>
            </w:r>
          </w:p>
        </w:tc>
      </w:tr>
      <w:tr w:rsidR="004F5ED2">
        <w:trPr>
          <w:trHeight w:val="510"/>
        </w:trPr>
        <w:tc>
          <w:tcPr>
            <w:tcW w:w="8379" w:type="dxa"/>
            <w:gridSpan w:val="2"/>
            <w:tcBorders>
              <w:top w:val="nil"/>
              <w:left w:val="nil"/>
              <w:bottom w:val="nil"/>
              <w:right w:val="nil"/>
            </w:tcBorders>
            <w:shd w:val="clear" w:color="auto" w:fill="auto"/>
            <w:noWrap/>
            <w:vAlign w:val="center"/>
          </w:tcPr>
          <w:p w:rsidR="004F5ED2" w:rsidRDefault="005D64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sidR="00594B1D">
              <w:rPr>
                <w:rFonts w:ascii="Times New Roman" w:eastAsia="仿宋_GB2312" w:hAnsi="Times New Roman" w:cs="Times New Roman" w:hint="eastAsia"/>
                <w:kern w:val="0"/>
                <w:sz w:val="22"/>
              </w:rPr>
              <w:t>河北省</w:t>
            </w:r>
            <w:r>
              <w:rPr>
                <w:rFonts w:ascii="Times New Roman" w:eastAsia="仿宋_GB2312" w:hAnsi="Times New Roman" w:cs="Times New Roman" w:hint="eastAsia"/>
                <w:kern w:val="0"/>
                <w:sz w:val="22"/>
              </w:rPr>
              <w:t>三河</w:t>
            </w:r>
            <w:r>
              <w:rPr>
                <w:rFonts w:ascii="Times New Roman" w:eastAsia="仿宋_GB2312" w:hAnsi="Times New Roman" w:cs="Times New Roman"/>
                <w:kern w:val="0"/>
                <w:sz w:val="22"/>
              </w:rPr>
              <w:t>市</w:t>
            </w:r>
            <w:r w:rsidR="00931DC2">
              <w:rPr>
                <w:rFonts w:ascii="Times New Roman" w:eastAsia="仿宋_GB2312" w:hAnsi="Times New Roman" w:cs="Times New Roman" w:hint="eastAsia"/>
                <w:kern w:val="0"/>
                <w:sz w:val="22"/>
              </w:rPr>
              <w:t>图书馆</w:t>
            </w:r>
          </w:p>
        </w:tc>
        <w:tc>
          <w:tcPr>
            <w:tcW w:w="5103" w:type="dxa"/>
            <w:tcBorders>
              <w:top w:val="nil"/>
              <w:left w:val="nil"/>
              <w:bottom w:val="nil"/>
              <w:right w:val="nil"/>
            </w:tcBorders>
            <w:shd w:val="clear" w:color="auto" w:fill="auto"/>
            <w:noWrap/>
            <w:vAlign w:val="center"/>
          </w:tcPr>
          <w:p w:rsidR="004F5ED2" w:rsidRDefault="005D64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4F5ED2">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5D64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4F5ED2" w:rsidRDefault="008042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902.27</w:t>
            </w: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C85AAF">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1836.5</w:t>
            </w:r>
          </w:p>
        </w:tc>
        <w:tc>
          <w:tcPr>
            <w:tcW w:w="5103" w:type="dxa"/>
            <w:tcBorders>
              <w:top w:val="nil"/>
              <w:left w:val="nil"/>
              <w:bottom w:val="single" w:sz="4" w:space="0" w:color="auto"/>
              <w:right w:val="single" w:sz="4" w:space="0" w:color="auto"/>
            </w:tcBorders>
            <w:shd w:val="clear" w:color="auto" w:fill="auto"/>
            <w:noWrap/>
            <w:vAlign w:val="center"/>
          </w:tcPr>
          <w:p w:rsidR="004F5ED2" w:rsidRDefault="008042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r>
              <w:rPr>
                <w:rFonts w:ascii="Times New Roman" w:eastAsia="仿宋_GB2312" w:hAnsi="Times New Roman" w:cs="Times New Roman"/>
                <w:sz w:val="22"/>
              </w:rPr>
              <w:t>60</w:t>
            </w: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8042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r>
              <w:rPr>
                <w:rFonts w:ascii="Times New Roman" w:eastAsia="仿宋_GB2312" w:hAnsi="Times New Roman" w:cs="Times New Roman"/>
                <w:sz w:val="22"/>
              </w:rPr>
              <w:t>00</w:t>
            </w:r>
          </w:p>
        </w:tc>
        <w:tc>
          <w:tcPr>
            <w:tcW w:w="5103" w:type="dxa"/>
            <w:tcBorders>
              <w:top w:val="nil"/>
              <w:left w:val="nil"/>
              <w:bottom w:val="single" w:sz="4" w:space="0" w:color="auto"/>
              <w:right w:val="single" w:sz="4" w:space="0" w:color="auto"/>
            </w:tcBorders>
            <w:shd w:val="clear" w:color="auto" w:fill="auto"/>
            <w:noWrap/>
            <w:vAlign w:val="center"/>
          </w:tcPr>
          <w:p w:rsidR="004F5ED2" w:rsidRDefault="00C85AA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w:t>
            </w:r>
            <w:r>
              <w:rPr>
                <w:rFonts w:ascii="Times New Roman" w:eastAsia="仿宋_GB2312" w:hAnsi="Times New Roman" w:cs="Times New Roman"/>
                <w:sz w:val="22"/>
              </w:rPr>
              <w:t>6.63</w:t>
            </w: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DB5F1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4F5ED2" w:rsidRDefault="00DB5F1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r>
              <w:rPr>
                <w:rFonts w:ascii="Times New Roman" w:eastAsia="仿宋_GB2312" w:hAnsi="Times New Roman" w:cs="Times New Roman"/>
                <w:sz w:val="22"/>
              </w:rPr>
              <w:t>6.31</w:t>
            </w: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4F5ED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4F5ED2" w:rsidRDefault="004F5ED2">
            <w:pPr>
              <w:spacing w:line="584" w:lineRule="exact"/>
              <w:jc w:val="center"/>
              <w:rPr>
                <w:rFonts w:ascii="Times New Roman" w:eastAsia="仿宋_GB2312" w:hAnsi="Times New Roman" w:cs="Times New Roman"/>
                <w:sz w:val="22"/>
              </w:rPr>
            </w:pPr>
          </w:p>
        </w:tc>
      </w:tr>
      <w:tr w:rsidR="004F5ED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F5ED2" w:rsidRDefault="005D64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4F5ED2" w:rsidRDefault="00E2120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r>
              <w:rPr>
                <w:rFonts w:ascii="Times New Roman" w:eastAsia="仿宋_GB2312" w:hAnsi="Times New Roman" w:cs="Times New Roman"/>
                <w:sz w:val="22"/>
              </w:rPr>
              <w:t>2689</w:t>
            </w:r>
          </w:p>
        </w:tc>
        <w:tc>
          <w:tcPr>
            <w:tcW w:w="5103" w:type="dxa"/>
            <w:tcBorders>
              <w:top w:val="nil"/>
              <w:left w:val="nil"/>
              <w:bottom w:val="single" w:sz="4" w:space="0" w:color="auto"/>
              <w:right w:val="single" w:sz="4" w:space="0" w:color="auto"/>
            </w:tcBorders>
            <w:shd w:val="clear" w:color="auto" w:fill="auto"/>
            <w:noWrap/>
            <w:vAlign w:val="center"/>
          </w:tcPr>
          <w:p w:rsidR="004F5ED2" w:rsidRDefault="00E2120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559.33</w:t>
            </w:r>
          </w:p>
        </w:tc>
      </w:tr>
    </w:tbl>
    <w:p w:rsidR="004F5ED2" w:rsidRPr="008241CD" w:rsidRDefault="005533C5" w:rsidP="008241CD">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sidRPr="008241CD">
        <w:rPr>
          <w:rFonts w:ascii="楷体_GB2312" w:eastAsia="楷体_GB2312" w:cs="Times New Roman" w:hint="eastAsia"/>
          <w:b/>
          <w:sz w:val="32"/>
          <w:szCs w:val="32"/>
        </w:rPr>
        <w:t>八</w:t>
      </w:r>
      <w:r w:rsidR="005D6400" w:rsidRPr="008241CD">
        <w:rPr>
          <w:rFonts w:ascii="楷体_GB2312" w:eastAsia="楷体_GB2312" w:cs="Times New Roman"/>
          <w:b/>
          <w:sz w:val="32"/>
          <w:szCs w:val="32"/>
        </w:rPr>
        <w:t>、名词解释</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1、一般公共预算拨款收入：指</w:t>
      </w:r>
      <w:r w:rsidRPr="007F6EA0">
        <w:rPr>
          <w:rFonts w:ascii="仿宋_GB2312" w:eastAsia="仿宋_GB2312" w:cs="Times New Roman" w:hint="eastAsia"/>
          <w:sz w:val="32"/>
          <w:szCs w:val="32"/>
        </w:rPr>
        <w:t>市</w:t>
      </w:r>
      <w:r w:rsidRPr="007F6EA0">
        <w:rPr>
          <w:rFonts w:ascii="仿宋_GB2312" w:eastAsia="仿宋_GB2312" w:cs="Times New Roman"/>
          <w:sz w:val="32"/>
          <w:szCs w:val="32"/>
        </w:rPr>
        <w:t>级财政当年拨付的资金。</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2、事业收入：指事业单位开展专业业务活动及辅助活动所取得的收入。</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lastRenderedPageBreak/>
        <w:t>3、其他收入：指除</w:t>
      </w:r>
      <w:r w:rsidRPr="007F6EA0">
        <w:rPr>
          <w:rFonts w:ascii="仿宋_GB2312" w:eastAsia="仿宋_GB2312" w:cs="Times New Roman"/>
          <w:sz w:val="32"/>
          <w:szCs w:val="32"/>
        </w:rPr>
        <w:t>“</w:t>
      </w:r>
      <w:r w:rsidRPr="007F6EA0">
        <w:rPr>
          <w:rFonts w:ascii="仿宋_GB2312" w:eastAsia="仿宋_GB2312" w:cs="Times New Roman"/>
          <w:sz w:val="32"/>
          <w:szCs w:val="32"/>
        </w:rPr>
        <w:t>一般公共预算拨款收入</w:t>
      </w:r>
      <w:r w:rsidRPr="007F6EA0">
        <w:rPr>
          <w:rFonts w:ascii="仿宋_GB2312" w:eastAsia="仿宋_GB2312" w:cs="Times New Roman"/>
          <w:sz w:val="32"/>
          <w:szCs w:val="32"/>
        </w:rPr>
        <w:t>”</w:t>
      </w:r>
      <w:r w:rsidRPr="007F6EA0">
        <w:rPr>
          <w:rFonts w:ascii="仿宋_GB2312" w:eastAsia="仿宋_GB2312" w:cs="Times New Roman"/>
          <w:sz w:val="32"/>
          <w:szCs w:val="32"/>
        </w:rPr>
        <w:t>、</w:t>
      </w:r>
      <w:r w:rsidRPr="007F6EA0">
        <w:rPr>
          <w:rFonts w:ascii="仿宋_GB2312" w:eastAsia="仿宋_GB2312" w:cs="Times New Roman"/>
          <w:sz w:val="32"/>
          <w:szCs w:val="32"/>
        </w:rPr>
        <w:t>“</w:t>
      </w:r>
      <w:r w:rsidRPr="007F6EA0">
        <w:rPr>
          <w:rFonts w:ascii="仿宋_GB2312" w:eastAsia="仿宋_GB2312" w:cs="Times New Roman"/>
          <w:sz w:val="32"/>
          <w:szCs w:val="32"/>
        </w:rPr>
        <w:t>事业收入</w:t>
      </w:r>
      <w:r w:rsidRPr="007F6EA0">
        <w:rPr>
          <w:rFonts w:ascii="仿宋_GB2312" w:eastAsia="仿宋_GB2312" w:cs="Times New Roman"/>
          <w:sz w:val="32"/>
          <w:szCs w:val="32"/>
        </w:rPr>
        <w:t>”</w:t>
      </w:r>
      <w:r w:rsidRPr="007F6EA0">
        <w:rPr>
          <w:rFonts w:ascii="仿宋_GB2312" w:eastAsia="仿宋_GB2312" w:cs="Times New Roman"/>
          <w:sz w:val="32"/>
          <w:szCs w:val="32"/>
        </w:rPr>
        <w:t>等以外的收入。主要是按规定动用的租房收入、存款利息收入等。</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4、基本支出：指为保障机构正常运转、完成日常工作任务而发生的人员支出和公用支出。</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5、项目支出：指在基本支出之外为完成特定行政任务和事业发展目标所发生的支出。</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6、上缴上级支出：指下级单位上缴上级的支出。</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7、</w:t>
      </w:r>
      <w:r w:rsidRPr="007F6EA0">
        <w:rPr>
          <w:rFonts w:ascii="仿宋_GB2312" w:eastAsia="仿宋_GB2312" w:cs="Times New Roman"/>
          <w:sz w:val="32"/>
          <w:szCs w:val="32"/>
        </w:rPr>
        <w:t>“</w:t>
      </w:r>
      <w:r w:rsidRPr="007F6EA0">
        <w:rPr>
          <w:rFonts w:ascii="仿宋_GB2312" w:eastAsia="仿宋_GB2312" w:cs="Times New Roman"/>
          <w:sz w:val="32"/>
          <w:szCs w:val="32"/>
        </w:rPr>
        <w:t>三公</w:t>
      </w:r>
      <w:r w:rsidRPr="007F6EA0">
        <w:rPr>
          <w:rFonts w:ascii="仿宋_GB2312" w:eastAsia="仿宋_GB2312" w:cs="Times New Roman"/>
          <w:sz w:val="32"/>
          <w:szCs w:val="32"/>
        </w:rPr>
        <w:t>”</w:t>
      </w:r>
      <w:r w:rsidRPr="007F6EA0">
        <w:rPr>
          <w:rFonts w:ascii="仿宋_GB2312" w:eastAsia="仿宋_GB2312" w:cs="Times New Roman"/>
          <w:sz w:val="32"/>
          <w:szCs w:val="32"/>
        </w:rPr>
        <w:t>经费：纳入</w:t>
      </w:r>
      <w:r w:rsidRPr="007F6EA0">
        <w:rPr>
          <w:rFonts w:ascii="仿宋_GB2312" w:eastAsia="仿宋_GB2312" w:cs="Times New Roman" w:hint="eastAsia"/>
          <w:sz w:val="32"/>
          <w:szCs w:val="32"/>
        </w:rPr>
        <w:t>市</w:t>
      </w:r>
      <w:r w:rsidRPr="007F6EA0">
        <w:rPr>
          <w:rFonts w:ascii="仿宋_GB2312" w:eastAsia="仿宋_GB2312" w:cs="Times New Roman"/>
          <w:sz w:val="32"/>
          <w:szCs w:val="32"/>
        </w:rPr>
        <w:t>级财政预算管理的</w:t>
      </w:r>
      <w:r w:rsidRPr="007F6EA0">
        <w:rPr>
          <w:rFonts w:ascii="仿宋_GB2312" w:eastAsia="仿宋_GB2312" w:cs="Times New Roman"/>
          <w:sz w:val="32"/>
          <w:szCs w:val="32"/>
        </w:rPr>
        <w:t>“</w:t>
      </w:r>
      <w:r w:rsidRPr="007F6EA0">
        <w:rPr>
          <w:rFonts w:ascii="仿宋_GB2312" w:eastAsia="仿宋_GB2312" w:cs="Times New Roman"/>
          <w:sz w:val="32"/>
          <w:szCs w:val="32"/>
        </w:rPr>
        <w:t>三公</w:t>
      </w:r>
      <w:r w:rsidRPr="007F6EA0">
        <w:rPr>
          <w:rFonts w:ascii="仿宋_GB2312" w:eastAsia="仿宋_GB2312" w:cs="Times New Roman"/>
          <w:sz w:val="32"/>
          <w:szCs w:val="32"/>
        </w:rPr>
        <w:t>”</w:t>
      </w:r>
      <w:r w:rsidRPr="007F6EA0">
        <w:rPr>
          <w:rFonts w:ascii="仿宋_GB2312" w:eastAsia="仿宋_GB2312" w:cs="Times New Roman"/>
          <w:sz w:val="32"/>
          <w:szCs w:val="32"/>
        </w:rPr>
        <w:t>经费，是指</w:t>
      </w:r>
      <w:r w:rsidRPr="007F6EA0">
        <w:rPr>
          <w:rFonts w:ascii="仿宋_GB2312" w:eastAsia="仿宋_GB2312" w:cs="Times New Roman" w:hint="eastAsia"/>
          <w:sz w:val="32"/>
          <w:szCs w:val="32"/>
        </w:rPr>
        <w:t>市级</w:t>
      </w:r>
      <w:r w:rsidRPr="007F6EA0">
        <w:rPr>
          <w:rFonts w:ascii="仿宋_GB2312"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9、上年结转：指以前年度尚未完成、结转到本年仍按原规定用途继续使用的资金。</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10、事业单位经营支出：指事业单位在专业业务活动及其辅助活动之外开展非独立核算经营活动发生的支出。</w:t>
      </w:r>
    </w:p>
    <w:p w:rsidR="004F5ED2" w:rsidRPr="008241CD" w:rsidRDefault="005533C5" w:rsidP="008241CD">
      <w:p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sidRPr="008241CD">
        <w:rPr>
          <w:rFonts w:ascii="楷体_GB2312" w:eastAsia="楷体_GB2312" w:cs="Times New Roman" w:hint="eastAsia"/>
          <w:b/>
          <w:sz w:val="32"/>
          <w:szCs w:val="32"/>
        </w:rPr>
        <w:lastRenderedPageBreak/>
        <w:t>九</w:t>
      </w:r>
      <w:r w:rsidR="005D6400" w:rsidRPr="008241CD">
        <w:rPr>
          <w:rFonts w:ascii="楷体_GB2312" w:eastAsia="楷体_GB2312" w:cs="Times New Roman"/>
          <w:b/>
          <w:sz w:val="32"/>
          <w:szCs w:val="32"/>
        </w:rPr>
        <w:t>、其他需要说明的事项</w:t>
      </w:r>
    </w:p>
    <w:p w:rsidR="004F5ED2" w:rsidRPr="007F6EA0" w:rsidRDefault="005D6400" w:rsidP="007F6EA0">
      <w:pPr>
        <w:spacing w:line="500" w:lineRule="exact"/>
        <w:ind w:firstLine="420"/>
        <w:rPr>
          <w:rFonts w:ascii="仿宋_GB2312" w:eastAsia="仿宋_GB2312" w:cs="Times New Roman"/>
          <w:sz w:val="32"/>
          <w:szCs w:val="32"/>
        </w:rPr>
      </w:pPr>
      <w:r w:rsidRPr="007F6EA0">
        <w:rPr>
          <w:rFonts w:ascii="仿宋_GB2312" w:eastAsia="仿宋_GB2312" w:cs="Times New Roman"/>
          <w:sz w:val="32"/>
          <w:szCs w:val="32"/>
        </w:rPr>
        <w:t>我</w:t>
      </w:r>
      <w:r w:rsidRPr="007F6EA0">
        <w:rPr>
          <w:rFonts w:ascii="仿宋_GB2312" w:eastAsia="仿宋_GB2312" w:cs="Times New Roman" w:hint="eastAsia"/>
          <w:sz w:val="32"/>
          <w:szCs w:val="32"/>
        </w:rPr>
        <w:t>单位</w:t>
      </w:r>
      <w:r w:rsidRPr="007F6EA0">
        <w:rPr>
          <w:rFonts w:ascii="仿宋_GB2312" w:eastAsia="仿宋_GB2312" w:cs="Times New Roman"/>
          <w:sz w:val="32"/>
          <w:szCs w:val="32"/>
        </w:rPr>
        <w:t>无其他需要说明的事项。</w:t>
      </w:r>
    </w:p>
    <w:sectPr w:rsidR="004F5ED2" w:rsidRPr="007F6EA0">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A3" w:rsidRDefault="000D5FA3">
      <w:r>
        <w:separator/>
      </w:r>
    </w:p>
  </w:endnote>
  <w:endnote w:type="continuationSeparator" w:id="0">
    <w:p w:rsidR="000D5FA3" w:rsidRDefault="000D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微软雅黑"/>
    <w:charset w:val="00"/>
    <w:family w:val="auto"/>
    <w:pitch w:val="default"/>
  </w:font>
  <w:font w:name="仿宋_GB2312">
    <w:altName w:val="微软雅黑"/>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41" w:rsidRDefault="00976741">
    <w:pPr>
      <w:pStyle w:val="a4"/>
      <w:jc w:val="center"/>
    </w:pPr>
    <w:r>
      <w:rPr>
        <w:rFonts w:hint="eastAsia"/>
      </w:rPr>
      <w:t>-</w:t>
    </w:r>
    <w:r>
      <w:fldChar w:fldCharType="begin"/>
    </w:r>
    <w:r>
      <w:instrText>PAGE   \* MERGEFORMAT</w:instrText>
    </w:r>
    <w:r>
      <w:fldChar w:fldCharType="separate"/>
    </w:r>
    <w:r>
      <w:rPr>
        <w:lang w:val="zh-CN"/>
      </w:rPr>
      <w:t>10</w:t>
    </w:r>
    <w:r>
      <w:rPr>
        <w:lang w:val="zh-CN"/>
      </w:rPr>
      <w:fldChar w:fldCharType="end"/>
    </w:r>
    <w:r>
      <w:rPr>
        <w:rFonts w:hint="eastAsia"/>
      </w:rPr>
      <w:t>-</w:t>
    </w:r>
  </w:p>
  <w:p w:rsidR="00976741" w:rsidRDefault="009767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A3" w:rsidRDefault="000D5FA3">
      <w:r>
        <w:separator/>
      </w:r>
    </w:p>
  </w:footnote>
  <w:footnote w:type="continuationSeparator" w:id="0">
    <w:p w:rsidR="000D5FA3" w:rsidRDefault="000D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7CC"/>
    <w:rsid w:val="0001452F"/>
    <w:rsid w:val="000230E6"/>
    <w:rsid w:val="000D5FA3"/>
    <w:rsid w:val="000E5891"/>
    <w:rsid w:val="001473C5"/>
    <w:rsid w:val="00175248"/>
    <w:rsid w:val="0017550B"/>
    <w:rsid w:val="001A186A"/>
    <w:rsid w:val="0025632D"/>
    <w:rsid w:val="00327DD5"/>
    <w:rsid w:val="00335368"/>
    <w:rsid w:val="003C2C4C"/>
    <w:rsid w:val="00414B98"/>
    <w:rsid w:val="004A54AA"/>
    <w:rsid w:val="004D2B4F"/>
    <w:rsid w:val="004F5ED2"/>
    <w:rsid w:val="00550DE1"/>
    <w:rsid w:val="005533C5"/>
    <w:rsid w:val="005853A3"/>
    <w:rsid w:val="00593055"/>
    <w:rsid w:val="00594B1D"/>
    <w:rsid w:val="005A2038"/>
    <w:rsid w:val="005A2FBD"/>
    <w:rsid w:val="005A5A51"/>
    <w:rsid w:val="005D6400"/>
    <w:rsid w:val="00737697"/>
    <w:rsid w:val="007F6EA0"/>
    <w:rsid w:val="0080427A"/>
    <w:rsid w:val="008241CD"/>
    <w:rsid w:val="0084730F"/>
    <w:rsid w:val="00852ECD"/>
    <w:rsid w:val="00875CF4"/>
    <w:rsid w:val="008A345B"/>
    <w:rsid w:val="008B04A4"/>
    <w:rsid w:val="008E590B"/>
    <w:rsid w:val="008F1E87"/>
    <w:rsid w:val="0091063D"/>
    <w:rsid w:val="00931DC2"/>
    <w:rsid w:val="00944233"/>
    <w:rsid w:val="00945B55"/>
    <w:rsid w:val="0095029B"/>
    <w:rsid w:val="00976741"/>
    <w:rsid w:val="00991249"/>
    <w:rsid w:val="00AD5549"/>
    <w:rsid w:val="00B40732"/>
    <w:rsid w:val="00B80935"/>
    <w:rsid w:val="00B858F7"/>
    <w:rsid w:val="00BF63B0"/>
    <w:rsid w:val="00C15469"/>
    <w:rsid w:val="00C244B8"/>
    <w:rsid w:val="00C85AAF"/>
    <w:rsid w:val="00C97E3D"/>
    <w:rsid w:val="00CC62E5"/>
    <w:rsid w:val="00D15433"/>
    <w:rsid w:val="00D347CC"/>
    <w:rsid w:val="00DB5F1D"/>
    <w:rsid w:val="00DF03FE"/>
    <w:rsid w:val="00E21203"/>
    <w:rsid w:val="00E244FF"/>
    <w:rsid w:val="00E83814"/>
    <w:rsid w:val="00E9556D"/>
    <w:rsid w:val="00EA5DAC"/>
    <w:rsid w:val="00ED5BAE"/>
    <w:rsid w:val="00ED6590"/>
    <w:rsid w:val="00F152F3"/>
    <w:rsid w:val="00F6032D"/>
    <w:rsid w:val="00F65FA0"/>
    <w:rsid w:val="00F95B69"/>
    <w:rsid w:val="17911818"/>
    <w:rsid w:val="4CCC3D4E"/>
    <w:rsid w:val="56983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CB74"/>
  <w15:docId w15:val="{D2728B26-A75A-4158-830B-1A4ECAC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customStyle="1" w:styleId="1">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实现年度发展规划目标的保障措施文件"/>
    <w:basedOn w:val="a"/>
    <w:rsid w:val="00CC62E5"/>
    <w:pPr>
      <w:widowControl/>
      <w:spacing w:line="500" w:lineRule="exact"/>
      <w:ind w:firstLine="560"/>
      <w:jc w:val="left"/>
    </w:pPr>
    <w:rPr>
      <w:rFonts w:ascii="Times New Roman"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A7B1A-E167-4603-B001-43A72E33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9182</TotalTime>
  <Pages>17</Pages>
  <Words>969</Words>
  <Characters>5528</Characters>
  <Application>Microsoft Office Word</Application>
  <DocSecurity>0</DocSecurity>
  <Lines>46</Lines>
  <Paragraphs>12</Paragraphs>
  <ScaleCrop>false</ScaleCrop>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财务室</cp:lastModifiedBy>
  <cp:revision>126</cp:revision>
  <cp:lastPrinted>2018-01-30T06:12:00Z</cp:lastPrinted>
  <dcterms:created xsi:type="dcterms:W3CDTF">2020-01-13T03:27:00Z</dcterms:created>
  <dcterms:modified xsi:type="dcterms:W3CDTF">2023-10-09T11:19:00Z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4E44EDF0EF9F46F78136DEDCDFA20100</vt:lpwstr>
  </property>
</Properties>
</file>